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946715" w14:textId="77777777" w:rsidR="0076418F" w:rsidRPr="005D3D59" w:rsidRDefault="0076418F" w:rsidP="009574C5">
      <w:pPr>
        <w:rPr>
          <w:lang w:val="en-GB"/>
        </w:rPr>
      </w:pPr>
    </w:p>
    <w:p w14:paraId="0F4366E0" w14:textId="3600F312" w:rsidR="000700BE" w:rsidRPr="005D3D59" w:rsidRDefault="00251DCC" w:rsidP="009574C5">
      <w:pPr>
        <w:rPr>
          <w:u w:val="single"/>
          <w:lang w:val="en-GB"/>
        </w:rPr>
      </w:pPr>
      <w:r>
        <w:rPr>
          <w:noProof/>
        </w:rPr>
        <mc:AlternateContent>
          <mc:Choice Requires="wps">
            <w:drawing>
              <wp:anchor distT="0" distB="0" distL="114300" distR="114300" simplePos="0" relativeHeight="251658240" behindDoc="0" locked="0" layoutInCell="1" allowOverlap="1" wp14:anchorId="3AEAB334" wp14:editId="0E177C1C">
                <wp:simplePos x="0" y="0"/>
                <wp:positionH relativeFrom="column">
                  <wp:posOffset>-52705</wp:posOffset>
                </wp:positionH>
                <wp:positionV relativeFrom="paragraph">
                  <wp:posOffset>60325</wp:posOffset>
                </wp:positionV>
                <wp:extent cx="5935345" cy="457200"/>
                <wp:effectExtent l="19050" t="19050" r="825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5345" cy="457200"/>
                        </a:xfrm>
                        <a:prstGeom prst="rect">
                          <a:avLst/>
                        </a:prstGeom>
                        <a:solidFill>
                          <a:srgbClr val="FFFFFF"/>
                        </a:solidFill>
                        <a:ln w="38100">
                          <a:solidFill>
                            <a:srgbClr val="5F5F5F"/>
                          </a:solidFill>
                          <a:miter lim="800000"/>
                          <a:headEnd/>
                          <a:tailEnd/>
                        </a:ln>
                      </wps:spPr>
                      <wps:txbx>
                        <w:txbxContent>
                          <w:p w14:paraId="6AE00C0F" w14:textId="77777777" w:rsidR="00901776" w:rsidRPr="00C65A3E" w:rsidRDefault="00901776" w:rsidP="009574C5">
                            <w:pPr>
                              <w:pStyle w:val="Heading2"/>
                              <w:rPr>
                                <w:lang w:val="en-US"/>
                              </w:rPr>
                            </w:pPr>
                            <w:r w:rsidRPr="00C65A3E">
                              <w:t>Identity, Culture and the Symbolic Construction of Europe</w:t>
                            </w:r>
                          </w:p>
                          <w:p w14:paraId="303B8699" w14:textId="77777777" w:rsidR="00901776" w:rsidRPr="007A2AE7" w:rsidRDefault="00901776" w:rsidP="009574C5">
                            <w:pPr>
                              <w:pStyle w:val="Heading2"/>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EAB334" id="_x0000_t202" coordsize="21600,21600" o:spt="202" path="m,l,21600r21600,l21600,xe">
                <v:stroke joinstyle="miter"/>
                <v:path gradientshapeok="t" o:connecttype="rect"/>
              </v:shapetype>
              <v:shape id="Text Box 3" o:spid="_x0000_s1026" type="#_x0000_t202" style="position:absolute;left:0;text-align:left;margin-left:-4.15pt;margin-top:4.75pt;width:467.35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" strokecolor="#5f5f5f" strokeweight="3pt">
                <v:textbox>
                  <w:txbxContent>
                    <w:p w14:paraId="6AE00C0F" w14:textId="77777777" w:rsidR="00901776" w:rsidRPr="00C65A3E" w:rsidRDefault="00901776" w:rsidP="009574C5">
                      <w:pPr>
                        <w:pStyle w:val="Heading2"/>
                        <w:rPr>
                          <w:lang w:val="en-US"/>
                        </w:rPr>
                      </w:pPr>
                      <w:r w:rsidRPr="00C65A3E">
                        <w:t>Identity, Culture and the Symbolic Construction of Europe</w:t>
                      </w:r>
                    </w:p>
                    <w:p w14:paraId="303B8699" w14:textId="77777777" w:rsidR="00901776" w:rsidRPr="007A2AE7" w:rsidRDefault="00901776" w:rsidP="009574C5">
                      <w:pPr>
                        <w:pStyle w:val="Heading2"/>
                      </w:pPr>
                    </w:p>
                  </w:txbxContent>
                </v:textbox>
              </v:shape>
            </w:pict>
          </mc:Fallback>
        </mc:AlternateContent>
      </w:r>
    </w:p>
    <w:p w14:paraId="27CE557A" w14:textId="77777777" w:rsidR="002A0D59" w:rsidRPr="005D3D59" w:rsidRDefault="002A0D59" w:rsidP="009574C5">
      <w:pPr>
        <w:rPr>
          <w:lang w:val="en-GB"/>
        </w:rPr>
      </w:pPr>
    </w:p>
    <w:p w14:paraId="31B1E258" w14:textId="77777777" w:rsidR="00786CA2" w:rsidRPr="005D3D59" w:rsidRDefault="00786CA2" w:rsidP="009574C5">
      <w:pPr>
        <w:rPr>
          <w:lang w:val="en-GB"/>
        </w:rPr>
      </w:pPr>
    </w:p>
    <w:p w14:paraId="10450637" w14:textId="77777777" w:rsidR="00786CA2" w:rsidRPr="005D3D59" w:rsidRDefault="00786CA2" w:rsidP="009574C5">
      <w:pPr>
        <w:rPr>
          <w:lang w:val="en-GB"/>
        </w:rPr>
      </w:pPr>
    </w:p>
    <w:p w14:paraId="430C20F4" w14:textId="77777777" w:rsidR="00786CA2" w:rsidRPr="005D3D59" w:rsidRDefault="00786CA2" w:rsidP="009574C5">
      <w:pPr>
        <w:rPr>
          <w:lang w:val="en-GB"/>
        </w:rPr>
      </w:pPr>
    </w:p>
    <w:p w14:paraId="43591A97" w14:textId="77777777" w:rsidR="00786CA2" w:rsidRPr="005D3D59" w:rsidRDefault="00786CA2" w:rsidP="009574C5">
      <w:pPr>
        <w:rPr>
          <w:lang w:val="en-GB"/>
        </w:rPr>
      </w:pPr>
    </w:p>
    <w:p w14:paraId="4C5DE68D" w14:textId="77777777" w:rsidR="00786CA2" w:rsidRPr="005D3D59" w:rsidRDefault="00786CA2" w:rsidP="009574C5">
      <w:pPr>
        <w:rPr>
          <w:lang w:val="en-GB"/>
        </w:rPr>
      </w:pPr>
    </w:p>
    <w:p w14:paraId="496284F1" w14:textId="77777777" w:rsidR="00786CA2" w:rsidRPr="005D3D59" w:rsidRDefault="00786CA2" w:rsidP="009574C5">
      <w:pPr>
        <w:rPr>
          <w:lang w:val="en-GB"/>
        </w:rPr>
      </w:pPr>
    </w:p>
    <w:p w14:paraId="6392E398" w14:textId="77777777" w:rsidR="00F22AC1" w:rsidRPr="005D3D59" w:rsidRDefault="00F22AC1" w:rsidP="009574C5">
      <w:pPr>
        <w:rPr>
          <w:lang w:val="en-GB"/>
        </w:rPr>
      </w:pPr>
      <w:r w:rsidRPr="005D3D59">
        <w:rPr>
          <w:lang w:val="en-GB"/>
        </w:rPr>
        <w:t>Course description</w:t>
      </w:r>
    </w:p>
    <w:p w14:paraId="15323A74" w14:textId="77777777" w:rsidR="00F22AC1" w:rsidRPr="005D3D59" w:rsidRDefault="00F22AC1" w:rsidP="009574C5">
      <w:pPr>
        <w:rPr>
          <w:lang w:val="en-GB"/>
        </w:rPr>
      </w:pPr>
    </w:p>
    <w:p w14:paraId="42F92DC3" w14:textId="77777777" w:rsidR="006976BB" w:rsidRPr="005D3D59" w:rsidRDefault="006976BB" w:rsidP="009574C5">
      <w:pPr>
        <w:pStyle w:val="p1"/>
        <w:rPr>
          <w:lang w:val="en-GB"/>
        </w:rPr>
      </w:pPr>
      <w:r w:rsidRPr="005D3D59">
        <w:rPr>
          <w:lang w:val="en-GB"/>
        </w:rPr>
        <w:t>The central objective is to introduce students to an understudied dimension of European integration – the construction of a European imagined community – and to reflect on categories too often used uncritically such as ‘Europe’, ‘History of Europe’, ‘European identity’, or ‘European culture’. This reflection shall provide them with useful theoretical and empirical tools to assess critically past and current representations of Europe as well as a whole range of EU policies.</w:t>
      </w:r>
    </w:p>
    <w:p w14:paraId="6C5D5F77" w14:textId="77777777" w:rsidR="006976BB" w:rsidRPr="005D3D59" w:rsidRDefault="006976BB" w:rsidP="009574C5">
      <w:pPr>
        <w:pStyle w:val="p1"/>
        <w:rPr>
          <w:lang w:val="en-GB"/>
        </w:rPr>
      </w:pPr>
    </w:p>
    <w:p w14:paraId="552438F6" w14:textId="77777777" w:rsidR="006976BB" w:rsidRPr="005D3D59" w:rsidRDefault="006976BB" w:rsidP="009574C5">
      <w:pPr>
        <w:pStyle w:val="p1"/>
        <w:rPr>
          <w:lang w:val="en-GB"/>
        </w:rPr>
      </w:pPr>
      <w:r w:rsidRPr="005D3D59">
        <w:rPr>
          <w:lang w:val="en-GB"/>
        </w:rPr>
        <w:t>The course is divided in two parts.</w:t>
      </w:r>
    </w:p>
    <w:p w14:paraId="69AA2263" w14:textId="77777777" w:rsidR="006976BB" w:rsidRPr="005D3D59" w:rsidRDefault="006976BB" w:rsidP="009574C5">
      <w:pPr>
        <w:pStyle w:val="p1"/>
        <w:rPr>
          <w:lang w:val="en-GB"/>
        </w:rPr>
      </w:pPr>
      <w:r w:rsidRPr="005D3D59">
        <w:rPr>
          <w:lang w:val="en-GB"/>
        </w:rPr>
        <w:t>In the first four sessions, Prof. Schaub adopts a historical perspective to explore those main concepts of European identity, consciousness or culture, and their emergence on the long term, from the Early Modern Times to WWI.</w:t>
      </w:r>
    </w:p>
    <w:p w14:paraId="3EF614D2" w14:textId="77777777" w:rsidR="006976BB" w:rsidRPr="005D3D59" w:rsidRDefault="006976BB" w:rsidP="009574C5">
      <w:pPr>
        <w:pStyle w:val="p1"/>
        <w:rPr>
          <w:lang w:val="en-GB"/>
        </w:rPr>
      </w:pPr>
      <w:r w:rsidRPr="005D3D59">
        <w:rPr>
          <w:lang w:val="en-GB"/>
        </w:rPr>
        <w:t>In the last four sessions, Prof. Calligaro focusses on the contemporary uses, in European policies, of th</w:t>
      </w:r>
      <w:r w:rsidR="00CE2CA6" w:rsidRPr="005D3D59">
        <w:rPr>
          <w:lang w:val="en-GB"/>
        </w:rPr>
        <w:t>ese</w:t>
      </w:r>
      <w:r w:rsidRPr="005D3D59">
        <w:rPr>
          <w:lang w:val="en-GB"/>
        </w:rPr>
        <w:t xml:space="preserve"> historical </w:t>
      </w:r>
      <w:r w:rsidR="00CE2CA6" w:rsidRPr="005D3D59">
        <w:rPr>
          <w:lang w:val="en-GB"/>
        </w:rPr>
        <w:t>legacies</w:t>
      </w:r>
      <w:r w:rsidRPr="005D3D59">
        <w:rPr>
          <w:lang w:val="en-GB"/>
        </w:rPr>
        <w:t xml:space="preserve"> to promote a sense of belonging to the European Union among the citizens.</w:t>
      </w:r>
    </w:p>
    <w:p w14:paraId="01898280" w14:textId="77777777" w:rsidR="006976BB" w:rsidRPr="005D3D59" w:rsidRDefault="006976BB" w:rsidP="009574C5">
      <w:pPr>
        <w:pStyle w:val="p1"/>
        <w:rPr>
          <w:lang w:val="en-GB"/>
        </w:rPr>
      </w:pPr>
    </w:p>
    <w:p w14:paraId="1360238C" w14:textId="77777777" w:rsidR="006976BB" w:rsidRPr="005D3D59" w:rsidRDefault="006976BB" w:rsidP="009574C5">
      <w:pPr>
        <w:pStyle w:val="p1"/>
        <w:rPr>
          <w:lang w:val="en-GB"/>
        </w:rPr>
      </w:pPr>
      <w:r w:rsidRPr="005D3D59">
        <w:rPr>
          <w:lang w:val="en-GB"/>
        </w:rPr>
        <w:t xml:space="preserve">In more detail, the main objectives of the </w:t>
      </w:r>
      <w:r w:rsidR="00141EDE" w:rsidRPr="005D3D59">
        <w:rPr>
          <w:lang w:val="en-GB"/>
        </w:rPr>
        <w:t>course</w:t>
      </w:r>
      <w:r w:rsidRPr="005D3D59">
        <w:rPr>
          <w:lang w:val="en-GB"/>
        </w:rPr>
        <w:t xml:space="preserve"> are the following:</w:t>
      </w:r>
    </w:p>
    <w:p w14:paraId="6A406A6E" w14:textId="77777777" w:rsidR="006976BB" w:rsidRPr="005D3D59" w:rsidRDefault="006976BB" w:rsidP="009574C5">
      <w:pPr>
        <w:pStyle w:val="p1"/>
        <w:rPr>
          <w:lang w:val="en-GB"/>
        </w:rPr>
      </w:pPr>
    </w:p>
    <w:p w14:paraId="443FE89F" w14:textId="77777777" w:rsidR="006976BB" w:rsidRPr="005D3D59" w:rsidRDefault="006976BB" w:rsidP="009574C5">
      <w:pPr>
        <w:pStyle w:val="p1"/>
        <w:numPr>
          <w:ilvl w:val="0"/>
          <w:numId w:val="39"/>
        </w:numPr>
        <w:rPr>
          <w:lang w:val="en-GB"/>
        </w:rPr>
      </w:pPr>
      <w:r w:rsidRPr="005D3D59">
        <w:rPr>
          <w:lang w:val="en-GB"/>
        </w:rPr>
        <w:t>Firstly, it will allow to</w:t>
      </w:r>
      <w:r w:rsidR="00141EDE" w:rsidRPr="005D3D59">
        <w:rPr>
          <w:lang w:val="en-GB"/>
        </w:rPr>
        <w:t xml:space="preserve"> students to</w:t>
      </w:r>
      <w:r w:rsidRPr="005D3D59">
        <w:rPr>
          <w:lang w:val="en-GB"/>
        </w:rPr>
        <w:t xml:space="preserve"> understand that the consciousness of being European </w:t>
      </w:r>
      <w:r w:rsidR="00141EDE" w:rsidRPr="005D3D59">
        <w:rPr>
          <w:lang w:val="en-GB"/>
        </w:rPr>
        <w:t>is being</w:t>
      </w:r>
      <w:r w:rsidRPr="005D3D59">
        <w:rPr>
          <w:lang w:val="en-GB"/>
        </w:rPr>
        <w:t xml:space="preserve"> shaped by a set of historical </w:t>
      </w:r>
      <w:r w:rsidR="00141EDE" w:rsidRPr="005D3D59">
        <w:rPr>
          <w:lang w:val="en-GB"/>
        </w:rPr>
        <w:t>heritages</w:t>
      </w:r>
      <w:r w:rsidRPr="005D3D59">
        <w:rPr>
          <w:lang w:val="en-GB"/>
        </w:rPr>
        <w:t xml:space="preserve">. This is not a simple history, since divergent and successive interpretations of these </w:t>
      </w:r>
      <w:r w:rsidR="00141EDE" w:rsidRPr="005D3D59">
        <w:rPr>
          <w:lang w:val="en-GB"/>
        </w:rPr>
        <w:t>legacies</w:t>
      </w:r>
      <w:r w:rsidRPr="005D3D59">
        <w:rPr>
          <w:lang w:val="en-GB"/>
        </w:rPr>
        <w:t xml:space="preserve"> have been companions of a very progressive awareness of the existence of a shared belonging. </w:t>
      </w:r>
      <w:r w:rsidR="00141EDE" w:rsidRPr="005D3D59">
        <w:rPr>
          <w:lang w:val="en-GB"/>
        </w:rPr>
        <w:t xml:space="preserve">It </w:t>
      </w:r>
      <w:r w:rsidRPr="005D3D59">
        <w:rPr>
          <w:lang w:val="en-GB"/>
        </w:rPr>
        <w:t>will take into account the fact that the regions that constitute Europe today have defined their historical identity through the relations they have sustained with each other, but also through confrontations with the extra-European worlds.</w:t>
      </w:r>
    </w:p>
    <w:p w14:paraId="62CBF812" w14:textId="77777777" w:rsidR="006976BB" w:rsidRPr="005D3D59" w:rsidRDefault="006976BB" w:rsidP="009574C5">
      <w:pPr>
        <w:pStyle w:val="p1"/>
        <w:rPr>
          <w:lang w:val="en-GB"/>
        </w:rPr>
      </w:pPr>
    </w:p>
    <w:p w14:paraId="45F8C259" w14:textId="77777777" w:rsidR="006976BB" w:rsidRPr="005D3D59" w:rsidRDefault="006976BB" w:rsidP="009574C5">
      <w:pPr>
        <w:pStyle w:val="p1"/>
        <w:numPr>
          <w:ilvl w:val="0"/>
          <w:numId w:val="39"/>
        </w:numPr>
        <w:rPr>
          <w:lang w:val="en-GB"/>
        </w:rPr>
      </w:pPr>
      <w:r w:rsidRPr="005D3D59">
        <w:rPr>
          <w:lang w:val="en-GB"/>
        </w:rPr>
        <w:t>It will discuss topics as important as the birth of specifically European political institutions and regimes, the characteristics of the processes of confessionalization and secularization, the progress of scientific knowledge and philosophical rationality, imperial and colonial expansion, the birth of racial ideologies, the invention of literary, visual or musical languages that are unlike any other.</w:t>
      </w:r>
    </w:p>
    <w:p w14:paraId="7344BB2D" w14:textId="77777777" w:rsidR="000700BE" w:rsidRPr="005D3D59" w:rsidRDefault="000700BE" w:rsidP="009574C5">
      <w:pPr>
        <w:pStyle w:val="p1"/>
        <w:rPr>
          <w:lang w:val="en-GB"/>
        </w:rPr>
      </w:pPr>
    </w:p>
    <w:p w14:paraId="2ECDAE4D" w14:textId="77777777" w:rsidR="006976BB" w:rsidRPr="005D3D59" w:rsidRDefault="00141EDE" w:rsidP="009574C5">
      <w:pPr>
        <w:pStyle w:val="p1"/>
        <w:numPr>
          <w:ilvl w:val="0"/>
          <w:numId w:val="39"/>
        </w:numPr>
        <w:rPr>
          <w:lang w:val="en-GB"/>
        </w:rPr>
      </w:pPr>
      <w:r w:rsidRPr="005D3D59">
        <w:rPr>
          <w:lang w:val="en-GB"/>
        </w:rPr>
        <w:t xml:space="preserve">It will provide </w:t>
      </w:r>
      <w:r w:rsidR="006976BB" w:rsidRPr="005D3D59">
        <w:rPr>
          <w:lang w:val="en-GB"/>
        </w:rPr>
        <w:t xml:space="preserve">students with insights into </w:t>
      </w:r>
      <w:r w:rsidRPr="005D3D59">
        <w:rPr>
          <w:lang w:val="en-GB"/>
        </w:rPr>
        <w:t>t</w:t>
      </w:r>
      <w:r w:rsidR="006976BB" w:rsidRPr="005D3D59">
        <w:rPr>
          <w:lang w:val="en-GB"/>
        </w:rPr>
        <w:t xml:space="preserve">he historical, theoretical, and conceptual </w:t>
      </w:r>
      <w:r w:rsidRPr="005D3D59">
        <w:rPr>
          <w:lang w:val="en-GB"/>
        </w:rPr>
        <w:t>backgrounds of contemporary debates about European identity</w:t>
      </w:r>
      <w:r w:rsidR="006976BB" w:rsidRPr="005D3D59">
        <w:rPr>
          <w:lang w:val="en-GB"/>
        </w:rPr>
        <w:t xml:space="preserve">, especially the debate regarding the definitions to be given to European </w:t>
      </w:r>
      <w:r w:rsidRPr="005D3D59">
        <w:rPr>
          <w:lang w:val="en-GB"/>
        </w:rPr>
        <w:t>culture and European civilization</w:t>
      </w:r>
      <w:r w:rsidR="006976BB" w:rsidRPr="005D3D59">
        <w:rPr>
          <w:lang w:val="en-GB"/>
        </w:rPr>
        <w:t>. Students should acquire a thorough knowledge of the concrete strategies conceived by the EU institutions and other actors to promote a European imagined community and to establish connections between the EU and its citizens;</w:t>
      </w:r>
    </w:p>
    <w:p w14:paraId="23A48AAE" w14:textId="77777777" w:rsidR="006976BB" w:rsidRPr="005D3D59" w:rsidRDefault="006976BB" w:rsidP="009574C5">
      <w:pPr>
        <w:pStyle w:val="p1"/>
        <w:rPr>
          <w:lang w:val="en-GB"/>
        </w:rPr>
      </w:pPr>
    </w:p>
    <w:p w14:paraId="7A68EC5B" w14:textId="77777777" w:rsidR="006976BB" w:rsidRPr="005D3D59" w:rsidRDefault="006976BB" w:rsidP="009574C5">
      <w:pPr>
        <w:pStyle w:val="p1"/>
        <w:numPr>
          <w:ilvl w:val="0"/>
          <w:numId w:val="39"/>
        </w:numPr>
        <w:rPr>
          <w:lang w:val="en-GB"/>
        </w:rPr>
      </w:pPr>
      <w:r w:rsidRPr="005D3D59">
        <w:rPr>
          <w:lang w:val="en-GB"/>
        </w:rPr>
        <w:t xml:space="preserve">Finally, using these theoretical and practical insights gained in the course, students should be able to assess EU action in the symbolic, cultural and communicational fields critically, demonstrating the ability to identify the </w:t>
      </w:r>
      <w:r w:rsidRPr="005D3D59">
        <w:rPr>
          <w:lang w:val="en-GB"/>
        </w:rPr>
        <w:lastRenderedPageBreak/>
        <w:t>relevant sources, actors, and methodological frameworks. Students should have the capacity to use this reflection on identity construction and political legitimacy to contextualize developments in policy areas in which they specialize (law, economics, political governance, foreign affairs, etc.).</w:t>
      </w:r>
    </w:p>
    <w:p w14:paraId="26405346" w14:textId="77777777" w:rsidR="00AA1E3A" w:rsidRPr="005D3D59" w:rsidRDefault="00AA1E3A" w:rsidP="009574C5">
      <w:pPr>
        <w:pStyle w:val="p1"/>
        <w:rPr>
          <w:lang w:val="en-GB"/>
        </w:rPr>
      </w:pPr>
    </w:p>
    <w:p w14:paraId="0CC773C8" w14:textId="77777777" w:rsidR="008A218E" w:rsidRPr="005D3D59" w:rsidRDefault="008A218E" w:rsidP="009574C5">
      <w:pPr>
        <w:pStyle w:val="p1"/>
        <w:rPr>
          <w:lang w:val="en-GB"/>
        </w:rPr>
      </w:pPr>
    </w:p>
    <w:p w14:paraId="5AB180D8" w14:textId="77777777" w:rsidR="00AA1E3A" w:rsidRPr="005D3D59" w:rsidRDefault="00AA1E3A" w:rsidP="009574C5">
      <w:pPr>
        <w:pStyle w:val="p1"/>
        <w:rPr>
          <w:lang w:val="en-GB"/>
        </w:rPr>
      </w:pPr>
      <w:r w:rsidRPr="005D3D59">
        <w:rPr>
          <w:lang w:val="en-GB"/>
        </w:rPr>
        <w:t>At the end of the course, students will have acquired the following knowledge and skills:</w:t>
      </w:r>
    </w:p>
    <w:p w14:paraId="66A8B95B" w14:textId="77777777" w:rsidR="00AA1E3A" w:rsidRPr="005D3D59" w:rsidRDefault="00AA1E3A" w:rsidP="009574C5">
      <w:pPr>
        <w:pStyle w:val="p1"/>
        <w:rPr>
          <w:lang w:val="en-GB"/>
        </w:rPr>
      </w:pPr>
    </w:p>
    <w:p w14:paraId="71DBBE8F" w14:textId="77777777" w:rsidR="0079796F" w:rsidRPr="005D3D59" w:rsidRDefault="0079796F" w:rsidP="009574C5">
      <w:pPr>
        <w:pStyle w:val="p1"/>
        <w:numPr>
          <w:ilvl w:val="0"/>
          <w:numId w:val="13"/>
        </w:numPr>
        <w:rPr>
          <w:lang w:val="en-GB"/>
        </w:rPr>
      </w:pPr>
      <w:r w:rsidRPr="005D3D59">
        <w:rPr>
          <w:lang w:val="en-GB"/>
        </w:rPr>
        <w:t>Students will gain knowledge and understanding of the main political and cultural processes in the long term history of Europe and their legacies and effects in contemporary European politics and in EU policies;</w:t>
      </w:r>
    </w:p>
    <w:p w14:paraId="162A6060" w14:textId="77777777" w:rsidR="0079796F" w:rsidRPr="005D3D59" w:rsidRDefault="0079796F" w:rsidP="009574C5">
      <w:pPr>
        <w:pStyle w:val="p1"/>
        <w:rPr>
          <w:lang w:val="en-GB"/>
        </w:rPr>
      </w:pPr>
    </w:p>
    <w:p w14:paraId="72BFF00E" w14:textId="77777777" w:rsidR="009F2EF1" w:rsidRPr="005D3D59" w:rsidRDefault="0079796F" w:rsidP="009574C5">
      <w:pPr>
        <w:pStyle w:val="p1"/>
        <w:numPr>
          <w:ilvl w:val="0"/>
          <w:numId w:val="13"/>
        </w:numPr>
        <w:rPr>
          <w:lang w:val="en-GB"/>
        </w:rPr>
      </w:pPr>
      <w:r w:rsidRPr="005D3D59">
        <w:rPr>
          <w:lang w:val="en-GB"/>
        </w:rPr>
        <w:t>This will enable them to understand and discuss the respective literature and to apply this knowledge in their autonomous analysis and assessment of EU policies in the field of education, culture, communication;</w:t>
      </w:r>
    </w:p>
    <w:p w14:paraId="4869373B" w14:textId="77777777" w:rsidR="0079796F" w:rsidRPr="005D3D59" w:rsidRDefault="0079796F" w:rsidP="009574C5">
      <w:pPr>
        <w:pStyle w:val="p1"/>
        <w:rPr>
          <w:lang w:val="en-GB"/>
        </w:rPr>
      </w:pPr>
    </w:p>
    <w:p w14:paraId="0778ACE0" w14:textId="77777777" w:rsidR="00AA1E3A" w:rsidRPr="005D3D59" w:rsidRDefault="00AA1E3A" w:rsidP="009574C5">
      <w:pPr>
        <w:pStyle w:val="p1"/>
        <w:numPr>
          <w:ilvl w:val="0"/>
          <w:numId w:val="13"/>
        </w:numPr>
        <w:rPr>
          <w:lang w:val="en-GB"/>
        </w:rPr>
      </w:pPr>
      <w:r w:rsidRPr="005D3D59">
        <w:rPr>
          <w:lang w:val="en-GB"/>
        </w:rPr>
        <w:t>This will allow them to formulate judgments on more normative and conceptual issues relating to the construction of European identity and to strategies developed by EU actors to foster a European consciousness;</w:t>
      </w:r>
    </w:p>
    <w:p w14:paraId="3B8CCA11" w14:textId="77777777" w:rsidR="00AA1E3A" w:rsidRPr="005D3D59" w:rsidRDefault="00AA1E3A" w:rsidP="009574C5">
      <w:pPr>
        <w:pStyle w:val="p1"/>
        <w:rPr>
          <w:lang w:val="en-GB"/>
        </w:rPr>
      </w:pPr>
    </w:p>
    <w:p w14:paraId="2330CCF6" w14:textId="77777777" w:rsidR="000700BE" w:rsidRPr="005D3D59" w:rsidRDefault="00AA1E3A" w:rsidP="009574C5">
      <w:pPr>
        <w:pStyle w:val="p1"/>
        <w:numPr>
          <w:ilvl w:val="0"/>
          <w:numId w:val="13"/>
        </w:numPr>
        <w:rPr>
          <w:lang w:val="en-GB"/>
        </w:rPr>
      </w:pPr>
      <w:r w:rsidRPr="005D3D59">
        <w:rPr>
          <w:lang w:val="en-GB"/>
        </w:rPr>
        <w:t>Participants will finally be able to communicate their analyses to others – fellow students, scientific staff and practitioners – and discuss these in a critical manner.</w:t>
      </w:r>
    </w:p>
    <w:p w14:paraId="2233CA97" w14:textId="77777777" w:rsidR="000700BE" w:rsidRPr="001E3AEE" w:rsidRDefault="000700BE" w:rsidP="009574C5">
      <w:pPr>
        <w:pStyle w:val="ListParagraph"/>
        <w:rPr>
          <w:lang w:val="en-US"/>
        </w:rPr>
      </w:pPr>
    </w:p>
    <w:p w14:paraId="37EFD8CD" w14:textId="77777777" w:rsidR="00786CA2" w:rsidRPr="005D3D59" w:rsidRDefault="00786CA2" w:rsidP="009574C5">
      <w:pPr>
        <w:rPr>
          <w:lang w:val="en-GB"/>
        </w:rPr>
      </w:pPr>
    </w:p>
    <w:p w14:paraId="075CF111" w14:textId="77777777" w:rsidR="00786CA2" w:rsidRPr="005D3D59" w:rsidRDefault="00786CA2" w:rsidP="009574C5">
      <w:pPr>
        <w:rPr>
          <w:lang w:val="en-GB"/>
        </w:rPr>
      </w:pPr>
    </w:p>
    <w:p w14:paraId="1398BC52" w14:textId="77777777" w:rsidR="00365DE5" w:rsidRPr="005D3D59" w:rsidRDefault="00AA1E3A" w:rsidP="009574C5">
      <w:pPr>
        <w:rPr>
          <w:lang w:val="en-GB"/>
        </w:rPr>
      </w:pPr>
      <w:r w:rsidRPr="005D3D59">
        <w:rPr>
          <w:lang w:val="en-GB"/>
        </w:rPr>
        <w:t>Course Contents</w:t>
      </w:r>
    </w:p>
    <w:p w14:paraId="657D5088" w14:textId="77777777" w:rsidR="00B04F5F" w:rsidRPr="005D3D59" w:rsidRDefault="00B04F5F" w:rsidP="009574C5">
      <w:pPr>
        <w:rPr>
          <w:lang w:val="en-GB"/>
        </w:rPr>
      </w:pPr>
    </w:p>
    <w:p w14:paraId="13875AD5" w14:textId="77777777" w:rsidR="00901776" w:rsidRPr="005D3D59" w:rsidRDefault="00901776" w:rsidP="009574C5">
      <w:pPr>
        <w:rPr>
          <w:lang w:val="en-GB"/>
        </w:rPr>
      </w:pPr>
    </w:p>
    <w:p w14:paraId="4AB466A9" w14:textId="0EEB5B3E" w:rsidR="00901776" w:rsidRPr="00A91923" w:rsidRDefault="00CB4DFF" w:rsidP="009574C5">
      <w:pPr>
        <w:pStyle w:val="p1"/>
        <w:rPr>
          <w:lang w:val="en-GB"/>
        </w:rPr>
      </w:pPr>
      <w:r w:rsidRPr="00A91923">
        <w:rPr>
          <w:lang w:val="en-GB"/>
        </w:rPr>
        <w:t>26 September – Professor Schaub</w:t>
      </w:r>
    </w:p>
    <w:p w14:paraId="05D32D9A" w14:textId="77777777" w:rsidR="00901776" w:rsidRPr="00A91923" w:rsidRDefault="00901776" w:rsidP="009574C5">
      <w:pPr>
        <w:pStyle w:val="p1"/>
        <w:rPr>
          <w:lang w:val="en-GB"/>
        </w:rPr>
      </w:pPr>
    </w:p>
    <w:p w14:paraId="26077504" w14:textId="60C3C83C" w:rsidR="00CB4DFF" w:rsidRPr="00A91923" w:rsidRDefault="00901776" w:rsidP="009574C5">
      <w:r w:rsidRPr="00A91923">
        <w:rPr>
          <w:lang w:val="en-GB"/>
        </w:rPr>
        <w:t xml:space="preserve">Session </w:t>
      </w:r>
      <w:r w:rsidR="009729BB" w:rsidRPr="00A91923">
        <w:rPr>
          <w:lang w:val="en-GB"/>
        </w:rPr>
        <w:t>1</w:t>
      </w:r>
      <w:r w:rsidRPr="00A91923">
        <w:rPr>
          <w:lang w:val="en-GB"/>
        </w:rPr>
        <w:t xml:space="preserve">: </w:t>
      </w:r>
      <w:r w:rsidR="00CB4DFF" w:rsidRPr="00A91923">
        <w:rPr>
          <w:lang w:val="en-GB"/>
        </w:rPr>
        <w:t xml:space="preserve">How to define European history </w:t>
      </w:r>
    </w:p>
    <w:p w14:paraId="43C73EDE" w14:textId="3ABF9AF1" w:rsidR="00901776" w:rsidRPr="00A91923" w:rsidRDefault="00A112E9" w:rsidP="009574C5">
      <w:pPr>
        <w:rPr>
          <w:lang w:eastAsia="fr-FR"/>
        </w:rPr>
      </w:pPr>
      <w:r w:rsidRPr="00A91923">
        <w:rPr>
          <w:lang w:eastAsia="fr-FR"/>
        </w:rPr>
        <w:tab/>
        <w:t>Semantics: “Europe</w:t>
      </w:r>
      <w:r w:rsidR="005D1B79" w:rsidRPr="00A91923">
        <w:rPr>
          <w:lang w:eastAsia="fr-FR"/>
        </w:rPr>
        <w:t xml:space="preserve">” and the idea behind it </w:t>
      </w:r>
    </w:p>
    <w:p w14:paraId="2FA918A8" w14:textId="77777777" w:rsidR="005D1B79" w:rsidRPr="00A91923" w:rsidRDefault="005D1B79" w:rsidP="009574C5">
      <w:pPr>
        <w:rPr>
          <w:lang w:eastAsia="fr-FR"/>
        </w:rPr>
      </w:pPr>
      <w:r w:rsidRPr="00A91923">
        <w:rPr>
          <w:lang w:eastAsia="fr-FR"/>
        </w:rPr>
        <w:tab/>
        <w:t>Geography: Europe without limits?</w:t>
      </w:r>
    </w:p>
    <w:p w14:paraId="0523B057" w14:textId="77777777" w:rsidR="005D1B79" w:rsidRPr="00A91923" w:rsidRDefault="005D1B79" w:rsidP="009574C5">
      <w:pPr>
        <w:rPr>
          <w:lang w:eastAsia="fr-FR"/>
        </w:rPr>
      </w:pPr>
      <w:r w:rsidRPr="00A91923">
        <w:rPr>
          <w:lang w:eastAsia="fr-FR"/>
        </w:rPr>
        <w:t>History: Three major events</w:t>
      </w:r>
    </w:p>
    <w:p w14:paraId="45309BC6" w14:textId="77777777" w:rsidR="005D1B79" w:rsidRPr="00A91923" w:rsidRDefault="005D1B79" w:rsidP="009574C5">
      <w:pPr>
        <w:rPr>
          <w:lang w:eastAsia="fr-FR"/>
        </w:rPr>
      </w:pPr>
      <w:r w:rsidRPr="00A91923">
        <w:rPr>
          <w:lang w:eastAsia="fr-FR"/>
        </w:rPr>
        <w:t>Politics: authority before the Nation-State</w:t>
      </w:r>
    </w:p>
    <w:p w14:paraId="3AD13D17" w14:textId="40A7E8DC" w:rsidR="005D1B79" w:rsidRPr="00A91923" w:rsidRDefault="005D1B79" w:rsidP="009574C5">
      <w:r w:rsidRPr="00A91923">
        <w:tab/>
      </w:r>
    </w:p>
    <w:p w14:paraId="4DC3B186" w14:textId="77777777" w:rsidR="00901776" w:rsidRPr="00A91923" w:rsidRDefault="00901776" w:rsidP="009574C5">
      <w:pPr>
        <w:rPr>
          <w:lang w:val="en-GB"/>
        </w:rPr>
      </w:pPr>
      <w:r w:rsidRPr="00A91923">
        <w:rPr>
          <w:lang w:val="en-GB"/>
        </w:rPr>
        <w:t>Readings:</w:t>
      </w:r>
    </w:p>
    <w:p w14:paraId="04467C62" w14:textId="29CA7FCC" w:rsidR="009574C5" w:rsidRPr="00A91923" w:rsidRDefault="009729BB" w:rsidP="009574C5">
      <w:pPr>
        <w:pStyle w:val="ListParagraph"/>
        <w:numPr>
          <w:ilvl w:val="0"/>
          <w:numId w:val="43"/>
        </w:numPr>
        <w:rPr>
          <w:lang w:val="en-US"/>
        </w:rPr>
      </w:pPr>
      <w:r w:rsidRPr="00A91923">
        <w:rPr>
          <w:lang w:val="en-US"/>
        </w:rPr>
        <w:t xml:space="preserve">Hagen Schulze, States, nations, and nationalism : from the Middle Ages to the present </w:t>
      </w:r>
      <w:r w:rsidRPr="00A91923">
        <w:rPr>
          <w:i/>
          <w:iCs/>
          <w:lang w:val="en-US"/>
        </w:rPr>
        <w:t>Oxford</w:t>
      </w:r>
      <w:r w:rsidRPr="00A91923">
        <w:rPr>
          <w:lang w:val="en-US"/>
        </w:rPr>
        <w:t>, UK ; Cambridge, Mass., USA : Blackwell, 1996.  Chap. 2&amp;3</w:t>
      </w:r>
    </w:p>
    <w:p w14:paraId="7A9CA35A" w14:textId="16F074E5" w:rsidR="009574C5" w:rsidRPr="00A91923" w:rsidRDefault="009574C5" w:rsidP="009574C5">
      <w:pPr>
        <w:pStyle w:val="ListParagraph"/>
        <w:numPr>
          <w:ilvl w:val="0"/>
          <w:numId w:val="49"/>
        </w:numPr>
        <w:rPr>
          <w:lang w:val="en-US"/>
        </w:rPr>
      </w:pPr>
      <w:r w:rsidRPr="00A91923">
        <w:rPr>
          <w:lang w:val="en-US"/>
        </w:rPr>
        <w:t xml:space="preserve">Franco Cardini, Europe and Islam, </w:t>
      </w:r>
      <w:r w:rsidR="008C72C5" w:rsidRPr="00A91923">
        <w:rPr>
          <w:lang w:val="en-US"/>
        </w:rPr>
        <w:t>Oxford, U.K., Malden, Mass. : Blackwell, 2001</w:t>
      </w:r>
      <w:r w:rsidR="005A28DF" w:rsidRPr="00A91923">
        <w:rPr>
          <w:lang w:val="en-US"/>
        </w:rPr>
        <w:t>, Chap.9 &amp; 10.</w:t>
      </w:r>
    </w:p>
    <w:p w14:paraId="60669D52" w14:textId="77777777" w:rsidR="005D3D59" w:rsidRPr="00A91923" w:rsidRDefault="005D3D59" w:rsidP="009574C5"/>
    <w:p w14:paraId="5BAE461A" w14:textId="77777777" w:rsidR="00901776" w:rsidRPr="00A91923" w:rsidRDefault="00901776" w:rsidP="009574C5">
      <w:pPr>
        <w:rPr>
          <w:lang w:eastAsia="fr-FR"/>
        </w:rPr>
      </w:pPr>
      <w:r w:rsidRPr="00A91923">
        <w:rPr>
          <w:lang w:eastAsia="fr-FR"/>
        </w:rPr>
        <w:t xml:space="preserve">Students’ presentations: </w:t>
      </w:r>
    </w:p>
    <w:p w14:paraId="7D50B700" w14:textId="77777777" w:rsidR="00A91923" w:rsidRPr="00A91923" w:rsidRDefault="00A91923" w:rsidP="00A91923">
      <w:pPr>
        <w:pStyle w:val="ListParagraph"/>
        <w:numPr>
          <w:ilvl w:val="0"/>
          <w:numId w:val="41"/>
        </w:numPr>
        <w:spacing w:line="270" w:lineRule="atLeast"/>
        <w:textAlignment w:val="baseline"/>
        <w:rPr>
          <w:lang w:val="en-US" w:eastAsia="fr-FR"/>
        </w:rPr>
      </w:pPr>
      <w:r w:rsidRPr="00A91923">
        <w:rPr>
          <w:lang w:val="en-US" w:eastAsia="fr-FR"/>
        </w:rPr>
        <w:t>Christendom and Islam in the constitution of a European self-consciousness.</w:t>
      </w:r>
    </w:p>
    <w:p w14:paraId="1C896ADF" w14:textId="77777777" w:rsidR="00A91923" w:rsidRPr="00A91923" w:rsidRDefault="00A91923" w:rsidP="00A91923">
      <w:pPr>
        <w:pStyle w:val="ListParagraph"/>
        <w:numPr>
          <w:ilvl w:val="0"/>
          <w:numId w:val="41"/>
        </w:numPr>
        <w:spacing w:line="270" w:lineRule="atLeast"/>
        <w:textAlignment w:val="baseline"/>
        <w:rPr>
          <w:lang w:val="en-US" w:eastAsia="fr-FR"/>
        </w:rPr>
      </w:pPr>
      <w:r w:rsidRPr="00A91923">
        <w:rPr>
          <w:lang w:val="en-US" w:eastAsia="fr-FR"/>
        </w:rPr>
        <w:lastRenderedPageBreak/>
        <w:t xml:space="preserve"> Empires, kingdoms, republics: variation in premodern European political institutions. </w:t>
      </w:r>
    </w:p>
    <w:p w14:paraId="27EE5572" w14:textId="77777777" w:rsidR="00A91923" w:rsidRPr="00A91923" w:rsidRDefault="00A91923" w:rsidP="00A91923">
      <w:pPr>
        <w:pStyle w:val="ListParagraph"/>
        <w:ind w:left="1080" w:firstLine="0"/>
        <w:rPr>
          <w:lang w:val="en-US" w:eastAsia="fr-FR"/>
        </w:rPr>
      </w:pPr>
    </w:p>
    <w:p w14:paraId="697F67AF" w14:textId="77777777" w:rsidR="00901776" w:rsidRPr="00A91923" w:rsidRDefault="00901776" w:rsidP="009574C5">
      <w:pPr>
        <w:rPr>
          <w:lang w:eastAsia="fr-FR"/>
        </w:rPr>
      </w:pPr>
    </w:p>
    <w:p w14:paraId="57B98E99" w14:textId="77777777" w:rsidR="00901776" w:rsidRPr="00A91923" w:rsidRDefault="00901776" w:rsidP="009574C5">
      <w:pPr>
        <w:rPr>
          <w:lang w:val="en-GB"/>
        </w:rPr>
      </w:pPr>
    </w:p>
    <w:p w14:paraId="04A05E40" w14:textId="224F4729" w:rsidR="00901776" w:rsidRPr="00A91923" w:rsidRDefault="005D1B79" w:rsidP="009574C5">
      <w:pPr>
        <w:pStyle w:val="p1"/>
        <w:rPr>
          <w:lang w:val="en-GB"/>
        </w:rPr>
      </w:pPr>
      <w:r w:rsidRPr="00A91923">
        <w:rPr>
          <w:lang w:val="en-GB"/>
        </w:rPr>
        <w:t>27</w:t>
      </w:r>
      <w:r w:rsidR="00901776" w:rsidRPr="00A91923">
        <w:rPr>
          <w:lang w:val="en-GB"/>
        </w:rPr>
        <w:t xml:space="preserve"> </w:t>
      </w:r>
      <w:r w:rsidRPr="00A91923">
        <w:rPr>
          <w:lang w:val="en-GB"/>
        </w:rPr>
        <w:t>September</w:t>
      </w:r>
      <w:r w:rsidR="00A91923" w:rsidRPr="00A91923">
        <w:rPr>
          <w:lang w:val="en-GB"/>
        </w:rPr>
        <w:t xml:space="preserve"> – Prof. Schaub </w:t>
      </w:r>
    </w:p>
    <w:p w14:paraId="174C687D" w14:textId="77777777" w:rsidR="00901776" w:rsidRPr="005D3D59" w:rsidRDefault="00901776" w:rsidP="009574C5">
      <w:pPr>
        <w:pStyle w:val="p1"/>
        <w:rPr>
          <w:lang w:val="en-GB"/>
        </w:rPr>
      </w:pPr>
    </w:p>
    <w:p w14:paraId="69512F77" w14:textId="3A5D597C" w:rsidR="009729BB" w:rsidRPr="00A91923" w:rsidRDefault="00901776" w:rsidP="00A91923">
      <w:pPr>
        <w:rPr>
          <w:lang w:val="en-GB"/>
        </w:rPr>
      </w:pPr>
      <w:r w:rsidRPr="005D3D59">
        <w:rPr>
          <w:lang w:val="en-GB"/>
        </w:rPr>
        <w:t xml:space="preserve">Session </w:t>
      </w:r>
      <w:r w:rsidR="009729BB" w:rsidRPr="005D3D59">
        <w:rPr>
          <w:lang w:val="en-GB"/>
        </w:rPr>
        <w:t>2</w:t>
      </w:r>
      <w:r w:rsidRPr="005D3D59">
        <w:rPr>
          <w:lang w:val="en-GB"/>
        </w:rPr>
        <w:t xml:space="preserve">: </w:t>
      </w:r>
      <w:r w:rsidR="005D1B79" w:rsidRPr="00A91923">
        <w:rPr>
          <w:lang w:val="en-GB"/>
        </w:rPr>
        <w:t xml:space="preserve">Europe Proclivity to change </w:t>
      </w:r>
    </w:p>
    <w:p w14:paraId="4E64297E" w14:textId="694E1E6E" w:rsidR="00901776" w:rsidRDefault="00D273BE" w:rsidP="009574C5">
      <w:r>
        <w:tab/>
      </w:r>
      <w:r>
        <w:tab/>
        <w:t>Social sciences: Human societies and change</w:t>
      </w:r>
    </w:p>
    <w:p w14:paraId="4C9F4BB3" w14:textId="5607F432" w:rsidR="005618AC" w:rsidRDefault="005618AC" w:rsidP="009574C5">
      <w:r>
        <w:tab/>
      </w:r>
      <w:r>
        <w:tab/>
        <w:t xml:space="preserve">Economics: Valorization of progress </w:t>
      </w:r>
    </w:p>
    <w:p w14:paraId="6E2B60CD" w14:textId="2F5B6CA2" w:rsidR="005618AC" w:rsidRDefault="005618AC" w:rsidP="009574C5">
      <w:r>
        <w:tab/>
      </w:r>
      <w:r>
        <w:tab/>
        <w:t xml:space="preserve">Medicine: Food, health and personal security </w:t>
      </w:r>
    </w:p>
    <w:p w14:paraId="3866EC53" w14:textId="0690CA57" w:rsidR="005618AC" w:rsidRDefault="005618AC" w:rsidP="009574C5">
      <w:r>
        <w:tab/>
      </w:r>
      <w:r>
        <w:tab/>
        <w:t xml:space="preserve">Natural history: a mirror of European society? </w:t>
      </w:r>
    </w:p>
    <w:p w14:paraId="133636E5" w14:textId="77777777" w:rsidR="00160BE8" w:rsidRPr="005D3D59" w:rsidRDefault="00160BE8" w:rsidP="009574C5">
      <w:pPr>
        <w:rPr>
          <w:lang w:val="en-GB"/>
        </w:rPr>
      </w:pPr>
    </w:p>
    <w:p w14:paraId="7398996B" w14:textId="77777777" w:rsidR="00901776" w:rsidRPr="003D4253" w:rsidRDefault="00901776" w:rsidP="009574C5">
      <w:pPr>
        <w:rPr>
          <w:lang w:val="en-GB"/>
        </w:rPr>
      </w:pPr>
      <w:r w:rsidRPr="003D4253">
        <w:rPr>
          <w:lang w:val="en-GB"/>
        </w:rPr>
        <w:t>Readings:</w:t>
      </w:r>
    </w:p>
    <w:p w14:paraId="0D0D14F9" w14:textId="77777777" w:rsidR="00C603E2" w:rsidRPr="003D4253" w:rsidRDefault="00C603E2" w:rsidP="00C603E2">
      <w:pPr>
        <w:pStyle w:val="ListParagraph"/>
        <w:numPr>
          <w:ilvl w:val="0"/>
          <w:numId w:val="49"/>
        </w:numPr>
        <w:rPr>
          <w:shd w:val="clear" w:color="auto" w:fill="FDFDFD"/>
          <w:lang w:val="en-US"/>
        </w:rPr>
      </w:pPr>
      <w:r w:rsidRPr="003D4253">
        <w:rPr>
          <w:shd w:val="clear" w:color="auto" w:fill="FDFDFD"/>
          <w:lang w:val="en-US"/>
        </w:rPr>
        <w:t xml:space="preserve">William Max Nelson, « Making Men: Enlightenment Ideas of Racial Engineering », </w:t>
      </w:r>
      <w:r w:rsidRPr="003D4253">
        <w:rPr>
          <w:i/>
          <w:iCs/>
          <w:shd w:val="clear" w:color="auto" w:fill="FDFDFD"/>
          <w:lang w:val="en-US"/>
        </w:rPr>
        <w:t>The American Historical Review</w:t>
      </w:r>
      <w:r w:rsidRPr="003D4253">
        <w:rPr>
          <w:shd w:val="clear" w:color="auto" w:fill="FDFDFD"/>
          <w:lang w:val="en-US"/>
        </w:rPr>
        <w:t>, 115-5, 2010, p. 1364-139.</w:t>
      </w:r>
    </w:p>
    <w:p w14:paraId="4E39B44C" w14:textId="5FF31F85" w:rsidR="00C603E2" w:rsidRPr="001E3AEE" w:rsidRDefault="00C603E2" w:rsidP="00C603E2">
      <w:pPr>
        <w:pStyle w:val="ListParagraph"/>
        <w:numPr>
          <w:ilvl w:val="0"/>
          <w:numId w:val="49"/>
        </w:numPr>
        <w:rPr>
          <w:shd w:val="clear" w:color="auto" w:fill="FDFDFD"/>
          <w:lang w:val="en-US"/>
        </w:rPr>
      </w:pPr>
      <w:r w:rsidRPr="001E3AEE">
        <w:rPr>
          <w:lang w:val="en-US"/>
        </w:rPr>
        <w:t>J. G. A Pocock,. “Historiography and Enlightenment: a view of their history”,</w:t>
      </w:r>
      <w:r w:rsidRPr="001E3AEE">
        <w:rPr>
          <w:i/>
          <w:iCs/>
          <w:lang w:val="en-US"/>
        </w:rPr>
        <w:t xml:space="preserve"> Intellectual History</w:t>
      </w:r>
      <w:r w:rsidRPr="001E3AEE">
        <w:rPr>
          <w:lang w:val="en-US"/>
        </w:rPr>
        <w:t xml:space="preserve"> 5, no. 1 (2008): 83–96.</w:t>
      </w:r>
    </w:p>
    <w:p w14:paraId="52F9DBCA" w14:textId="77777777" w:rsidR="00901776" w:rsidRPr="003D4253" w:rsidRDefault="00901776" w:rsidP="009574C5"/>
    <w:p w14:paraId="5671B2F1" w14:textId="77777777" w:rsidR="00901776" w:rsidRPr="003D4253" w:rsidRDefault="00901776" w:rsidP="009574C5">
      <w:pPr>
        <w:rPr>
          <w:lang w:eastAsia="fr-FR"/>
        </w:rPr>
      </w:pPr>
      <w:r w:rsidRPr="003D4253">
        <w:rPr>
          <w:lang w:val="en-GB" w:eastAsia="fr-FR"/>
        </w:rPr>
        <w:t xml:space="preserve">   </w:t>
      </w:r>
      <w:r w:rsidRPr="003D4253">
        <w:rPr>
          <w:lang w:eastAsia="fr-FR"/>
        </w:rPr>
        <w:t xml:space="preserve">Students’ presentations: </w:t>
      </w:r>
    </w:p>
    <w:p w14:paraId="6B737255" w14:textId="77777777" w:rsidR="003D4253" w:rsidRPr="00ED2E78" w:rsidRDefault="003D4253" w:rsidP="003D4253">
      <w:pPr>
        <w:pStyle w:val="ListParagraph"/>
        <w:numPr>
          <w:ilvl w:val="1"/>
          <w:numId w:val="40"/>
        </w:numPr>
        <w:spacing w:line="270" w:lineRule="atLeast"/>
        <w:textAlignment w:val="baseline"/>
        <w:rPr>
          <w:lang w:val="en-US" w:eastAsia="fr-FR"/>
        </w:rPr>
      </w:pPr>
      <w:r w:rsidRPr="003D4253">
        <w:rPr>
          <w:lang w:val="en-US" w:eastAsia="fr-FR"/>
        </w:rPr>
        <w:t>Does Enlighte</w:t>
      </w:r>
      <w:r w:rsidRPr="00ED2E78">
        <w:rPr>
          <w:lang w:val="en-US" w:eastAsia="fr-FR"/>
        </w:rPr>
        <w:t>nment define European identity?</w:t>
      </w:r>
    </w:p>
    <w:p w14:paraId="46F62A88" w14:textId="77777777" w:rsidR="003D4253" w:rsidRPr="00ED2E78" w:rsidRDefault="003D4253" w:rsidP="003D4253">
      <w:pPr>
        <w:pStyle w:val="ListParagraph"/>
        <w:numPr>
          <w:ilvl w:val="1"/>
          <w:numId w:val="40"/>
        </w:numPr>
        <w:spacing w:line="270" w:lineRule="atLeast"/>
        <w:textAlignment w:val="baseline"/>
        <w:rPr>
          <w:lang w:val="en-US" w:eastAsia="fr-FR"/>
        </w:rPr>
      </w:pPr>
      <w:r w:rsidRPr="00ED2E78">
        <w:rPr>
          <w:lang w:val="en-US" w:eastAsia="fr-FR"/>
        </w:rPr>
        <w:t>The notion of the “process of civilization” (Norbert Elias).</w:t>
      </w:r>
    </w:p>
    <w:p w14:paraId="6B44E77C" w14:textId="77777777" w:rsidR="00901776" w:rsidRPr="005D3D59" w:rsidRDefault="00901776" w:rsidP="009574C5"/>
    <w:p w14:paraId="4D717A7B" w14:textId="77777777" w:rsidR="00901776" w:rsidRPr="005D3D59" w:rsidRDefault="00901776" w:rsidP="009574C5">
      <w:pPr>
        <w:rPr>
          <w:lang w:val="en-GB"/>
        </w:rPr>
      </w:pPr>
    </w:p>
    <w:p w14:paraId="15749308" w14:textId="673555AF" w:rsidR="00901776" w:rsidRPr="005D3D59" w:rsidRDefault="00F506C6" w:rsidP="009574C5">
      <w:pPr>
        <w:rPr>
          <w:lang w:val="en-GB"/>
        </w:rPr>
      </w:pPr>
      <w:r w:rsidRPr="005D3D59">
        <w:rPr>
          <w:lang w:val="en-GB"/>
        </w:rPr>
        <w:t>1</w:t>
      </w:r>
      <w:r w:rsidR="00DF20FE">
        <w:rPr>
          <w:lang w:val="en-GB"/>
        </w:rPr>
        <w:t>0</w:t>
      </w:r>
      <w:r w:rsidR="00901776" w:rsidRPr="005D3D59">
        <w:rPr>
          <w:lang w:val="en-GB"/>
        </w:rPr>
        <w:t xml:space="preserve"> October</w:t>
      </w:r>
      <w:r w:rsidR="00DF20FE">
        <w:rPr>
          <w:lang w:val="en-GB"/>
        </w:rPr>
        <w:t xml:space="preserve"> – Professor Calligaro </w:t>
      </w:r>
    </w:p>
    <w:p w14:paraId="34396549" w14:textId="77777777" w:rsidR="00901776" w:rsidRPr="005D3D59" w:rsidRDefault="00901776" w:rsidP="009574C5">
      <w:pPr>
        <w:rPr>
          <w:lang w:val="en-GB"/>
        </w:rPr>
      </w:pPr>
    </w:p>
    <w:p w14:paraId="615A8566" w14:textId="4C4EA003" w:rsidR="29362DDB" w:rsidRDefault="29362DDB" w:rsidP="009574C5">
      <w:pPr>
        <w:rPr>
          <w:lang w:val="en-GB"/>
        </w:rPr>
      </w:pPr>
      <w:r w:rsidRPr="68724C02">
        <w:rPr>
          <w:lang w:val="en-GB"/>
        </w:rPr>
        <w:t>Session 3: The European Union: A constructed imagined community?</w:t>
      </w:r>
    </w:p>
    <w:p w14:paraId="4459496E" w14:textId="77777777" w:rsidR="29362DDB" w:rsidRPr="009574C5" w:rsidRDefault="29362DDB" w:rsidP="009574C5">
      <w:pPr>
        <w:pStyle w:val="ListParagraph"/>
        <w:numPr>
          <w:ilvl w:val="0"/>
          <w:numId w:val="14"/>
        </w:numPr>
        <w:rPr>
          <w:lang w:val="en-GB"/>
        </w:rPr>
      </w:pPr>
      <w:r w:rsidRPr="009574C5">
        <w:rPr>
          <w:lang w:val="en-GB"/>
        </w:rPr>
        <w:t>Theories and models of collective identity</w:t>
      </w:r>
    </w:p>
    <w:p w14:paraId="1B1BEA1D" w14:textId="77777777" w:rsidR="29362DDB" w:rsidRPr="009574C5" w:rsidRDefault="29362DDB" w:rsidP="009574C5">
      <w:pPr>
        <w:pStyle w:val="ListParagraph"/>
        <w:numPr>
          <w:ilvl w:val="0"/>
          <w:numId w:val="14"/>
        </w:numPr>
        <w:rPr>
          <w:lang w:val="en-GB"/>
        </w:rPr>
      </w:pPr>
      <w:r w:rsidRPr="009574C5">
        <w:rPr>
          <w:lang w:val="en-GB"/>
        </w:rPr>
        <w:t xml:space="preserve">The symbolic construction of a European community </w:t>
      </w:r>
    </w:p>
    <w:p w14:paraId="428A10B7" w14:textId="77777777" w:rsidR="68724C02" w:rsidRDefault="68724C02" w:rsidP="009574C5">
      <w:pPr>
        <w:rPr>
          <w:lang w:val="en-GB"/>
        </w:rPr>
      </w:pPr>
    </w:p>
    <w:p w14:paraId="390068C7" w14:textId="77777777" w:rsidR="29362DDB" w:rsidRDefault="29362DDB" w:rsidP="009574C5">
      <w:pPr>
        <w:rPr>
          <w:lang w:val="en-GB"/>
        </w:rPr>
      </w:pPr>
      <w:r w:rsidRPr="68724C02">
        <w:rPr>
          <w:lang w:val="en-GB"/>
        </w:rPr>
        <w:t>Readings:</w:t>
      </w:r>
    </w:p>
    <w:p w14:paraId="3F93D04C" w14:textId="77777777" w:rsidR="29362DDB" w:rsidRPr="009574C5" w:rsidRDefault="29362DDB" w:rsidP="009574C5">
      <w:pPr>
        <w:pStyle w:val="ListParagraph"/>
        <w:numPr>
          <w:ilvl w:val="0"/>
          <w:numId w:val="15"/>
        </w:numPr>
        <w:rPr>
          <w:lang w:val="en-GB"/>
        </w:rPr>
      </w:pPr>
      <w:r w:rsidRPr="009574C5">
        <w:rPr>
          <w:lang w:val="en-GB"/>
        </w:rPr>
        <w:t xml:space="preserve">Gerard Delanty, </w:t>
      </w:r>
      <w:r w:rsidRPr="009574C5">
        <w:rPr>
          <w:i/>
          <w:iCs/>
          <w:lang w:val="en-GB"/>
        </w:rPr>
        <w:t>Inventing Europe: Idea, Identity, Reality</w:t>
      </w:r>
      <w:r w:rsidRPr="009574C5">
        <w:rPr>
          <w:lang w:val="en-GB"/>
        </w:rPr>
        <w:t>, New York, St. Martin’s Press, 1995, Chap. 1;</w:t>
      </w:r>
    </w:p>
    <w:p w14:paraId="2BDA6831" w14:textId="77777777" w:rsidR="29362DDB" w:rsidRPr="009574C5" w:rsidRDefault="29362DDB" w:rsidP="009574C5">
      <w:pPr>
        <w:pStyle w:val="ListParagraph"/>
        <w:numPr>
          <w:ilvl w:val="0"/>
          <w:numId w:val="15"/>
        </w:numPr>
        <w:rPr>
          <w:lang w:val="en-GB"/>
        </w:rPr>
      </w:pPr>
      <w:r w:rsidRPr="001E3AEE">
        <w:rPr>
          <w:lang w:val="en-US"/>
        </w:rPr>
        <w:t xml:space="preserve">Cirila Toplak &amp; Irena </w:t>
      </w:r>
      <w:proofErr w:type="spellStart"/>
      <w:r w:rsidRPr="001E3AEE">
        <w:rPr>
          <w:lang w:val="en-US"/>
        </w:rPr>
        <w:t>S</w:t>
      </w:r>
      <w:r w:rsidRPr="001E3AEE">
        <w:rPr>
          <w:rFonts w:ascii="Arial" w:hAnsi="Arial"/>
          <w:lang w:val="en-US"/>
        </w:rPr>
        <w:t>̌</w:t>
      </w:r>
      <w:r w:rsidRPr="001E3AEE">
        <w:rPr>
          <w:lang w:val="en-US"/>
        </w:rPr>
        <w:t>umi</w:t>
      </w:r>
      <w:proofErr w:type="spellEnd"/>
      <w:r w:rsidRPr="001E3AEE">
        <w:rPr>
          <w:lang w:val="en-US"/>
        </w:rPr>
        <w:t xml:space="preserve"> (2012) Europe(an Union): Imagined Community in the Making? </w:t>
      </w:r>
      <w:proofErr w:type="spellStart"/>
      <w:r w:rsidRPr="009574C5">
        <w:rPr>
          <w:i/>
          <w:iCs/>
        </w:rPr>
        <w:t>Journal</w:t>
      </w:r>
      <w:proofErr w:type="spellEnd"/>
      <w:r w:rsidRPr="009574C5">
        <w:rPr>
          <w:i/>
          <w:iCs/>
        </w:rPr>
        <w:t xml:space="preserve"> of </w:t>
      </w:r>
      <w:proofErr w:type="spellStart"/>
      <w:r w:rsidRPr="009574C5">
        <w:rPr>
          <w:i/>
          <w:iCs/>
        </w:rPr>
        <w:t>Contemporary</w:t>
      </w:r>
      <w:proofErr w:type="spellEnd"/>
      <w:r w:rsidRPr="009574C5">
        <w:rPr>
          <w:i/>
          <w:iCs/>
        </w:rPr>
        <w:t xml:space="preserve"> </w:t>
      </w:r>
      <w:proofErr w:type="spellStart"/>
      <w:r w:rsidRPr="009574C5">
        <w:rPr>
          <w:i/>
          <w:iCs/>
        </w:rPr>
        <w:t>European</w:t>
      </w:r>
      <w:proofErr w:type="spellEnd"/>
      <w:r w:rsidRPr="009574C5">
        <w:rPr>
          <w:i/>
          <w:iCs/>
        </w:rPr>
        <w:t xml:space="preserve"> </w:t>
      </w:r>
      <w:proofErr w:type="spellStart"/>
      <w:r w:rsidRPr="009574C5">
        <w:rPr>
          <w:i/>
          <w:iCs/>
        </w:rPr>
        <w:t>Studies</w:t>
      </w:r>
      <w:proofErr w:type="spellEnd"/>
      <w:r w:rsidRPr="68724C02">
        <w:t>, 20:1, 7-28.</w:t>
      </w:r>
    </w:p>
    <w:p w14:paraId="26254CC5" w14:textId="77777777" w:rsidR="68724C02" w:rsidRDefault="68724C02" w:rsidP="009574C5">
      <w:pPr>
        <w:rPr>
          <w:lang w:val="en-GB"/>
        </w:rPr>
      </w:pPr>
    </w:p>
    <w:p w14:paraId="62FB9DB2" w14:textId="77777777" w:rsidR="29362DDB" w:rsidRDefault="29362DDB" w:rsidP="009574C5">
      <w:pPr>
        <w:rPr>
          <w:lang w:eastAsia="fr-FR"/>
        </w:rPr>
      </w:pPr>
      <w:r w:rsidRPr="68724C02">
        <w:rPr>
          <w:lang w:eastAsia="fr-FR"/>
        </w:rPr>
        <w:lastRenderedPageBreak/>
        <w:t xml:space="preserve">Students’ presentations: </w:t>
      </w:r>
    </w:p>
    <w:p w14:paraId="6461B927" w14:textId="77777777" w:rsidR="29362DDB" w:rsidRPr="001E3AEE" w:rsidRDefault="29362DDB" w:rsidP="009574C5">
      <w:pPr>
        <w:pStyle w:val="ListParagraph"/>
        <w:numPr>
          <w:ilvl w:val="0"/>
          <w:numId w:val="41"/>
        </w:numPr>
        <w:rPr>
          <w:lang w:val="en-US" w:eastAsia="fr-FR"/>
        </w:rPr>
      </w:pPr>
      <w:r w:rsidRPr="001E3AEE">
        <w:rPr>
          <w:lang w:val="en-US" w:eastAsia="fr-FR"/>
        </w:rPr>
        <w:t>Visions of European identity in the interwar period (which place for Europe in the Nazi and Stalinist regimes, in the liberal democracies, etc.…?)</w:t>
      </w:r>
    </w:p>
    <w:p w14:paraId="38AF4A52" w14:textId="77777777" w:rsidR="29362DDB" w:rsidRPr="001E3AEE" w:rsidRDefault="29362DDB" w:rsidP="009574C5">
      <w:pPr>
        <w:pStyle w:val="ListParagraph"/>
        <w:numPr>
          <w:ilvl w:val="0"/>
          <w:numId w:val="41"/>
        </w:numPr>
        <w:rPr>
          <w:lang w:val="en-US" w:eastAsia="fr-FR"/>
        </w:rPr>
      </w:pPr>
      <w:r w:rsidRPr="001E3AEE">
        <w:rPr>
          <w:lang w:val="en-US" w:eastAsia="fr-FR"/>
        </w:rPr>
        <w:t>European identity in the 1948 Congress of Europe (Cultural Committee chaired by Salvador de Madriaga) and in the creation of the College of Europe (1949)</w:t>
      </w:r>
    </w:p>
    <w:p w14:paraId="0D828CB5" w14:textId="425AAF0A" w:rsidR="68724C02" w:rsidRDefault="68724C02" w:rsidP="009574C5">
      <w:pPr>
        <w:rPr>
          <w:lang w:val="en-GB"/>
        </w:rPr>
      </w:pPr>
    </w:p>
    <w:p w14:paraId="4DB23D3C" w14:textId="57E77B58" w:rsidR="00901776" w:rsidRPr="005D3D59" w:rsidRDefault="00901776" w:rsidP="009574C5">
      <w:pPr>
        <w:rPr>
          <w:lang w:eastAsia="fr-FR"/>
        </w:rPr>
      </w:pPr>
    </w:p>
    <w:p w14:paraId="49E3F82B" w14:textId="77777777" w:rsidR="00B04F5F" w:rsidRPr="005D3D59" w:rsidRDefault="00B04F5F" w:rsidP="009574C5">
      <w:pPr>
        <w:rPr>
          <w:lang w:val="en-GB"/>
        </w:rPr>
      </w:pPr>
    </w:p>
    <w:p w14:paraId="49B46D80" w14:textId="6448CC26" w:rsidR="00901776" w:rsidRPr="005D3D59" w:rsidRDefault="00F506C6" w:rsidP="009574C5">
      <w:pPr>
        <w:rPr>
          <w:lang w:val="en-GB"/>
        </w:rPr>
      </w:pPr>
      <w:r w:rsidRPr="68724C02">
        <w:rPr>
          <w:lang w:val="en-GB"/>
        </w:rPr>
        <w:t>1</w:t>
      </w:r>
      <w:r w:rsidR="00DD3426" w:rsidRPr="68724C02">
        <w:rPr>
          <w:lang w:val="en-GB"/>
        </w:rPr>
        <w:t>1</w:t>
      </w:r>
      <w:r w:rsidR="00901776" w:rsidRPr="68724C02">
        <w:rPr>
          <w:lang w:val="en-GB"/>
        </w:rPr>
        <w:t xml:space="preserve"> October</w:t>
      </w:r>
      <w:r w:rsidR="00DD3426" w:rsidRPr="68724C02">
        <w:rPr>
          <w:lang w:val="en-GB"/>
        </w:rPr>
        <w:t xml:space="preserve"> – Professor Calligaro</w:t>
      </w:r>
    </w:p>
    <w:p w14:paraId="29D9A636" w14:textId="77777777" w:rsidR="00901776" w:rsidRPr="005D3D59" w:rsidRDefault="00901776" w:rsidP="009574C5">
      <w:pPr>
        <w:rPr>
          <w:lang w:val="en-GB"/>
        </w:rPr>
      </w:pPr>
    </w:p>
    <w:p w14:paraId="65E9CE05" w14:textId="6FD1C4A3" w:rsidR="1A1121B2" w:rsidRDefault="1A1121B2" w:rsidP="003D4253">
      <w:pPr>
        <w:rPr>
          <w:lang w:val="en-GB"/>
        </w:rPr>
      </w:pPr>
      <w:r w:rsidRPr="68724C02">
        <w:rPr>
          <w:lang w:val="en-GB"/>
        </w:rPr>
        <w:t xml:space="preserve">Session 4: Constructing Europe through culture </w:t>
      </w:r>
    </w:p>
    <w:p w14:paraId="4037C039" w14:textId="77777777" w:rsidR="00070516" w:rsidRDefault="00070516" w:rsidP="00070516">
      <w:pPr>
        <w:ind w:firstLine="0"/>
        <w:rPr>
          <w:lang w:val="en-GB"/>
        </w:rPr>
      </w:pPr>
    </w:p>
    <w:p w14:paraId="14F71103" w14:textId="0B89CADA" w:rsidR="00070516" w:rsidRDefault="00070516" w:rsidP="00070516">
      <w:pPr>
        <w:rPr>
          <w:lang w:val="en-GB"/>
        </w:rPr>
      </w:pPr>
      <w:r w:rsidRPr="00070516">
        <w:rPr>
          <w:lang w:val="en-GB"/>
        </w:rPr>
        <w:t>An instrumentalization of European Heritage?</w:t>
      </w:r>
      <w:r w:rsidRPr="00070516">
        <w:rPr>
          <w:lang w:val="en-GB"/>
        </w:rPr>
        <w:t xml:space="preserve"> The case of the European Capitals of Culture</w:t>
      </w:r>
    </w:p>
    <w:p w14:paraId="71875493" w14:textId="3C01454F" w:rsidR="00070516" w:rsidRPr="00070516" w:rsidRDefault="00070516" w:rsidP="00070516">
      <w:pPr>
        <w:rPr>
          <w:lang w:val="en-GB"/>
        </w:rPr>
      </w:pPr>
      <w:r>
        <w:rPr>
          <w:lang w:val="en-GB"/>
        </w:rPr>
        <w:t>The alternative visions of the Council of Europe</w:t>
      </w:r>
    </w:p>
    <w:p w14:paraId="46CFAF8E" w14:textId="65545344" w:rsidR="68724C02" w:rsidRDefault="68724C02" w:rsidP="009574C5">
      <w:pPr>
        <w:rPr>
          <w:lang w:val="en-GB"/>
        </w:rPr>
      </w:pPr>
    </w:p>
    <w:p w14:paraId="285B22AD" w14:textId="77777777" w:rsidR="68724C02" w:rsidRDefault="68724C02" w:rsidP="009574C5">
      <w:pPr>
        <w:rPr>
          <w:lang w:val="en-GB"/>
        </w:rPr>
      </w:pPr>
    </w:p>
    <w:p w14:paraId="17C141B4" w14:textId="77777777" w:rsidR="1A1121B2" w:rsidRDefault="1A1121B2" w:rsidP="009574C5">
      <w:pPr>
        <w:rPr>
          <w:lang w:val="en-GB"/>
        </w:rPr>
      </w:pPr>
      <w:r w:rsidRPr="68724C02">
        <w:rPr>
          <w:lang w:val="en-GB"/>
        </w:rPr>
        <w:t>Readings:</w:t>
      </w:r>
    </w:p>
    <w:p w14:paraId="51F0F1FC" w14:textId="77777777" w:rsidR="1A1121B2" w:rsidRPr="009574C5" w:rsidRDefault="1A1121B2" w:rsidP="009574C5">
      <w:pPr>
        <w:pStyle w:val="ListParagraph"/>
        <w:numPr>
          <w:ilvl w:val="0"/>
          <w:numId w:val="17"/>
        </w:numPr>
        <w:rPr>
          <w:lang w:val="en-GB"/>
        </w:rPr>
      </w:pPr>
      <w:r w:rsidRPr="009574C5">
        <w:rPr>
          <w:lang w:val="en-GB"/>
        </w:rPr>
        <w:t xml:space="preserve">Cris Shore, ‘"In uno </w:t>
      </w:r>
      <w:proofErr w:type="spellStart"/>
      <w:r w:rsidRPr="009574C5">
        <w:rPr>
          <w:lang w:val="en-GB"/>
        </w:rPr>
        <w:t>plures</w:t>
      </w:r>
      <w:proofErr w:type="spellEnd"/>
      <w:r w:rsidRPr="009574C5">
        <w:rPr>
          <w:lang w:val="en-GB"/>
        </w:rPr>
        <w:t>" (?) EU Cultural Policy and the Governance of Europe’</w:t>
      </w:r>
      <w:r w:rsidRPr="009574C5">
        <w:rPr>
          <w:i/>
          <w:iCs/>
          <w:lang w:val="en-GB"/>
        </w:rPr>
        <w:t>, Cultural Analysis</w:t>
      </w:r>
      <w:r w:rsidRPr="009574C5">
        <w:rPr>
          <w:lang w:val="en-GB"/>
        </w:rPr>
        <w:t>, 2006, no. 5, pp. 7-26.</w:t>
      </w:r>
    </w:p>
    <w:p w14:paraId="3D7220A2" w14:textId="77777777" w:rsidR="1A1121B2" w:rsidRPr="009574C5" w:rsidRDefault="1A1121B2" w:rsidP="009574C5">
      <w:pPr>
        <w:pStyle w:val="ListParagraph"/>
        <w:numPr>
          <w:ilvl w:val="0"/>
          <w:numId w:val="20"/>
        </w:numPr>
        <w:rPr>
          <w:lang w:val="en-GB"/>
        </w:rPr>
      </w:pPr>
      <w:r w:rsidRPr="009574C5">
        <w:rPr>
          <w:lang w:val="en-GB"/>
        </w:rPr>
        <w:t>Oriane Calligaro, ‘From ‘European Cultural Heritage’ to ‘Cultural Diversity’? The Changing Core Values of European Cultural Policy’</w:t>
      </w:r>
      <w:r w:rsidRPr="009574C5">
        <w:rPr>
          <w:i/>
          <w:iCs/>
          <w:lang w:val="en-GB"/>
        </w:rPr>
        <w:t xml:space="preserve">, Politique </w:t>
      </w:r>
      <w:proofErr w:type="spellStart"/>
      <w:r w:rsidRPr="009574C5">
        <w:rPr>
          <w:i/>
          <w:iCs/>
          <w:lang w:val="en-GB"/>
        </w:rPr>
        <w:t>européenne</w:t>
      </w:r>
      <w:proofErr w:type="spellEnd"/>
      <w:r w:rsidRPr="009574C5">
        <w:rPr>
          <w:i/>
          <w:iCs/>
          <w:lang w:val="en-GB"/>
        </w:rPr>
        <w:t xml:space="preserve">, </w:t>
      </w:r>
      <w:r w:rsidRPr="009574C5">
        <w:rPr>
          <w:lang w:val="en-GB"/>
        </w:rPr>
        <w:t>2014, n° 45, pp. 60-85.</w:t>
      </w:r>
    </w:p>
    <w:p w14:paraId="1FC6C4B8" w14:textId="77777777" w:rsidR="68724C02" w:rsidRDefault="68724C02" w:rsidP="009574C5">
      <w:pPr>
        <w:rPr>
          <w:lang w:val="en-GB"/>
        </w:rPr>
      </w:pPr>
    </w:p>
    <w:p w14:paraId="1FDEFA4B" w14:textId="77777777" w:rsidR="1A1121B2" w:rsidRDefault="1A1121B2" w:rsidP="009574C5">
      <w:pPr>
        <w:rPr>
          <w:lang w:val="fr-FR" w:eastAsia="fr-FR"/>
        </w:rPr>
      </w:pPr>
      <w:r w:rsidRPr="68724C02">
        <w:rPr>
          <w:lang w:val="en-GB" w:eastAsia="fr-FR"/>
        </w:rPr>
        <w:t xml:space="preserve">   </w:t>
      </w:r>
      <w:proofErr w:type="spellStart"/>
      <w:r w:rsidRPr="68724C02">
        <w:rPr>
          <w:lang w:val="fr-FR" w:eastAsia="fr-FR"/>
        </w:rPr>
        <w:t>Students</w:t>
      </w:r>
      <w:proofErr w:type="spellEnd"/>
      <w:r w:rsidRPr="68724C02">
        <w:rPr>
          <w:lang w:val="fr-FR" w:eastAsia="fr-FR"/>
        </w:rPr>
        <w:t xml:space="preserve">’ </w:t>
      </w:r>
      <w:proofErr w:type="spellStart"/>
      <w:r w:rsidRPr="68724C02">
        <w:rPr>
          <w:lang w:val="fr-FR" w:eastAsia="fr-FR"/>
        </w:rPr>
        <w:t>presentations</w:t>
      </w:r>
      <w:proofErr w:type="spellEnd"/>
      <w:r w:rsidRPr="68724C02">
        <w:rPr>
          <w:lang w:val="fr-FR" w:eastAsia="fr-FR"/>
        </w:rPr>
        <w:t xml:space="preserve">: </w:t>
      </w:r>
    </w:p>
    <w:p w14:paraId="2C9B83F3" w14:textId="77777777" w:rsidR="00223ADD" w:rsidRPr="00223ADD" w:rsidRDefault="00223ADD" w:rsidP="00AE2847">
      <w:pPr>
        <w:pStyle w:val="ListParagraph"/>
        <w:numPr>
          <w:ilvl w:val="0"/>
          <w:numId w:val="19"/>
        </w:numPr>
        <w:rPr>
          <w:lang w:val="en-GB"/>
        </w:rPr>
      </w:pPr>
      <w:r>
        <w:rPr>
          <w:lang w:val="en-US" w:eastAsia="fr-FR"/>
        </w:rPr>
        <w:t xml:space="preserve">“A Christian Club?” The place of Christianity in contemporary European Politics </w:t>
      </w:r>
    </w:p>
    <w:p w14:paraId="72FC4EAD" w14:textId="20CB26C8" w:rsidR="00AE2847" w:rsidRPr="00AE2847" w:rsidRDefault="00AE2847" w:rsidP="00AE2847">
      <w:pPr>
        <w:pStyle w:val="ListParagraph"/>
        <w:numPr>
          <w:ilvl w:val="0"/>
          <w:numId w:val="19"/>
        </w:numPr>
        <w:rPr>
          <w:lang w:val="en-GB"/>
        </w:rPr>
      </w:pPr>
      <w:r w:rsidRPr="00AE2847">
        <w:rPr>
          <w:lang w:val="en-US"/>
        </w:rPr>
        <w:t xml:space="preserve">Post-colonial Europe: which place for the “Others” in the EU’s self-representation? </w:t>
      </w:r>
    </w:p>
    <w:p w14:paraId="567196B2" w14:textId="4A2F35F1" w:rsidR="00CB758F" w:rsidRPr="009574C5" w:rsidRDefault="00CB758F" w:rsidP="00AE2847">
      <w:pPr>
        <w:pStyle w:val="ListParagraph"/>
        <w:ind w:firstLine="0"/>
        <w:rPr>
          <w:lang w:val="en-GB"/>
        </w:rPr>
      </w:pPr>
    </w:p>
    <w:p w14:paraId="50A2BC78" w14:textId="77777777" w:rsidR="009B5FA9" w:rsidRPr="005D3D59" w:rsidRDefault="009B5FA9" w:rsidP="009574C5">
      <w:pPr>
        <w:rPr>
          <w:lang w:val="en-GB"/>
        </w:rPr>
      </w:pPr>
    </w:p>
    <w:p w14:paraId="0E253212" w14:textId="77777777" w:rsidR="000700BE" w:rsidRPr="005D3D59" w:rsidRDefault="000700BE" w:rsidP="009574C5">
      <w:pPr>
        <w:rPr>
          <w:lang w:val="en-GB"/>
        </w:rPr>
      </w:pPr>
    </w:p>
    <w:p w14:paraId="43FE9449" w14:textId="50C118CA" w:rsidR="00087E2D" w:rsidRPr="005D3D59" w:rsidRDefault="00980CF9" w:rsidP="009574C5">
      <w:pPr>
        <w:pStyle w:val="p1"/>
        <w:rPr>
          <w:lang w:val="en-GB"/>
        </w:rPr>
      </w:pPr>
      <w:r w:rsidRPr="68724C02">
        <w:rPr>
          <w:lang w:val="en-GB"/>
        </w:rPr>
        <w:t>24</w:t>
      </w:r>
      <w:r w:rsidR="00087E2D" w:rsidRPr="68724C02">
        <w:rPr>
          <w:lang w:val="en-GB"/>
        </w:rPr>
        <w:t xml:space="preserve"> October</w:t>
      </w:r>
      <w:r w:rsidR="00CB758F">
        <w:rPr>
          <w:lang w:val="en-GB"/>
        </w:rPr>
        <w:t xml:space="preserve"> – Prof. Calligaro </w:t>
      </w:r>
    </w:p>
    <w:p w14:paraId="7CB2CFBA" w14:textId="767A5BF0" w:rsidR="68724C02" w:rsidRDefault="68724C02" w:rsidP="009574C5">
      <w:pPr>
        <w:pStyle w:val="p1"/>
        <w:rPr>
          <w:lang w:val="en-GB"/>
        </w:rPr>
      </w:pPr>
    </w:p>
    <w:p w14:paraId="1277CE95" w14:textId="7831484A" w:rsidR="46D3EAD6" w:rsidRDefault="46D3EAD6" w:rsidP="009574C5">
      <w:pPr>
        <w:rPr>
          <w:rFonts w:eastAsia="Century Gothic"/>
          <w:lang w:val="en-GB"/>
        </w:rPr>
      </w:pPr>
      <w:r w:rsidRPr="68724C02">
        <w:rPr>
          <w:rFonts w:eastAsia="Century Gothic"/>
          <w:lang w:val="en-GB"/>
        </w:rPr>
        <w:t>Session 5: Constructing Europe through historiography and memory</w:t>
      </w:r>
    </w:p>
    <w:p w14:paraId="009C87A6" w14:textId="66D476F8" w:rsidR="46D3EAD6" w:rsidRDefault="46D3EAD6" w:rsidP="009574C5">
      <w:r w:rsidRPr="68724C02">
        <w:rPr>
          <w:rFonts w:eastAsia="Century Gothic"/>
          <w:lang w:val="en-GB"/>
        </w:rPr>
        <w:t>1. A European University? The case of historical research and historiography</w:t>
      </w:r>
    </w:p>
    <w:p w14:paraId="4C168B58" w14:textId="4F6937D9" w:rsidR="46D3EAD6" w:rsidRDefault="46D3EAD6" w:rsidP="009574C5">
      <w:r w:rsidRPr="68724C02">
        <w:rPr>
          <w:rFonts w:eastAsia="Century Gothic"/>
          <w:lang w:val="en-GB"/>
        </w:rPr>
        <w:t>2. Which common memory of the traumatic European past?</w:t>
      </w:r>
    </w:p>
    <w:p w14:paraId="60460986" w14:textId="4CDF3FEF" w:rsidR="46D3EAD6" w:rsidRDefault="46D3EAD6" w:rsidP="009574C5">
      <w:r w:rsidRPr="68724C02">
        <w:rPr>
          <w:rFonts w:eastAsia="Century Gothic"/>
          <w:lang w:val="en-GB"/>
        </w:rPr>
        <w:t xml:space="preserve"> </w:t>
      </w:r>
    </w:p>
    <w:p w14:paraId="6F924B5E" w14:textId="5C3C53E0" w:rsidR="46D3EAD6" w:rsidRDefault="46D3EAD6" w:rsidP="009574C5">
      <w:r w:rsidRPr="68724C02">
        <w:rPr>
          <w:rFonts w:eastAsia="Century Gothic"/>
          <w:lang w:val="en-GB"/>
        </w:rPr>
        <w:t>Readings:</w:t>
      </w:r>
    </w:p>
    <w:p w14:paraId="2DCBBA79" w14:textId="444B435B" w:rsidR="46D3EAD6" w:rsidRPr="001E3AEE" w:rsidRDefault="46D3EAD6" w:rsidP="009574C5">
      <w:pPr>
        <w:pStyle w:val="ListParagraph"/>
        <w:numPr>
          <w:ilvl w:val="0"/>
          <w:numId w:val="39"/>
        </w:numPr>
        <w:rPr>
          <w:lang w:val="en-US"/>
        </w:rPr>
      </w:pPr>
      <w:r w:rsidRPr="00E55666">
        <w:rPr>
          <w:lang w:val="fr-FR"/>
        </w:rPr>
        <w:lastRenderedPageBreak/>
        <w:t>Isabelle Petit, ‘</w:t>
      </w:r>
      <w:proofErr w:type="spellStart"/>
      <w:r w:rsidRPr="00E55666">
        <w:rPr>
          <w:lang w:val="fr-FR"/>
        </w:rPr>
        <w:t>Dispelling</w:t>
      </w:r>
      <w:proofErr w:type="spellEnd"/>
      <w:r w:rsidRPr="00E55666">
        <w:rPr>
          <w:lang w:val="fr-FR"/>
        </w:rPr>
        <w:t xml:space="preserve"> a </w:t>
      </w:r>
      <w:proofErr w:type="spellStart"/>
      <w:r w:rsidRPr="00E55666">
        <w:rPr>
          <w:lang w:val="fr-FR"/>
        </w:rPr>
        <w:t>Myth</w:t>
      </w:r>
      <w:proofErr w:type="spellEnd"/>
      <w:r w:rsidRPr="00E55666">
        <w:rPr>
          <w:lang w:val="fr-FR"/>
        </w:rPr>
        <w:t xml:space="preserve">? </w:t>
      </w:r>
      <w:r w:rsidRPr="001E3AEE">
        <w:rPr>
          <w:lang w:val="en-US"/>
        </w:rPr>
        <w:t xml:space="preserve">The Fathers of Europe and the Construction of a Euro-Identity’, </w:t>
      </w:r>
      <w:r w:rsidRPr="001E3AEE">
        <w:rPr>
          <w:i/>
          <w:iCs/>
          <w:lang w:val="en-US"/>
        </w:rPr>
        <w:t>European Law Journal</w:t>
      </w:r>
      <w:r w:rsidRPr="001E3AEE">
        <w:rPr>
          <w:lang w:val="en-US"/>
        </w:rPr>
        <w:t>, vol. 12, no. 5, 2006, pp. 661-679;</w:t>
      </w:r>
    </w:p>
    <w:p w14:paraId="2E25A316" w14:textId="70792B44" w:rsidR="46D3EAD6" w:rsidRPr="001E3AEE" w:rsidRDefault="46D3EAD6" w:rsidP="009574C5">
      <w:pPr>
        <w:pStyle w:val="ListParagraph"/>
        <w:numPr>
          <w:ilvl w:val="0"/>
          <w:numId w:val="39"/>
        </w:numPr>
        <w:rPr>
          <w:lang w:val="en-US"/>
        </w:rPr>
      </w:pPr>
      <w:r w:rsidRPr="001E3AEE">
        <w:rPr>
          <w:lang w:val="en-US"/>
        </w:rPr>
        <w:t xml:space="preserve">Annabelle </w:t>
      </w:r>
      <w:proofErr w:type="spellStart"/>
      <w:r w:rsidRPr="001E3AEE">
        <w:rPr>
          <w:lang w:val="en-US"/>
        </w:rPr>
        <w:t>Littoz</w:t>
      </w:r>
      <w:proofErr w:type="spellEnd"/>
      <w:r w:rsidRPr="001E3AEE">
        <w:rPr>
          <w:lang w:val="en-US"/>
        </w:rPr>
        <w:t xml:space="preserve">-Monnet, ‘The EU Politics of Commemoration: Can Europeans Remember Together?’, </w:t>
      </w:r>
      <w:r w:rsidRPr="001E3AEE">
        <w:rPr>
          <w:i/>
          <w:iCs/>
          <w:lang w:val="en-US"/>
        </w:rPr>
        <w:t>West European Politics</w:t>
      </w:r>
      <w:r w:rsidRPr="001E3AEE">
        <w:rPr>
          <w:lang w:val="en-US"/>
        </w:rPr>
        <w:t>, 2012, vol. 35, no. 5, pp. 1182-1202.</w:t>
      </w:r>
    </w:p>
    <w:p w14:paraId="3108F000" w14:textId="5396BF56" w:rsidR="46D3EAD6" w:rsidRPr="001E3AEE" w:rsidRDefault="46D3EAD6" w:rsidP="00A14B2D">
      <w:pPr>
        <w:jc w:val="left"/>
        <w:rPr>
          <w:lang w:eastAsia="fr-FR"/>
        </w:rPr>
      </w:pPr>
      <w:r w:rsidRPr="68724C02">
        <w:rPr>
          <w:rFonts w:eastAsia="Century Gothic"/>
          <w:lang w:val="en-GB"/>
        </w:rPr>
        <w:t xml:space="preserve"> </w:t>
      </w:r>
    </w:p>
    <w:p w14:paraId="78CDC105" w14:textId="6C7B9D76" w:rsidR="46D3EAD6" w:rsidRDefault="46D3EAD6" w:rsidP="00A14B2D">
      <w:pPr>
        <w:ind w:left="360" w:firstLine="0"/>
        <w:jc w:val="left"/>
      </w:pPr>
      <w:r w:rsidRPr="001E3AEE">
        <w:rPr>
          <w:lang w:eastAsia="fr-FR"/>
        </w:rPr>
        <w:t>Students’ presentations:</w:t>
      </w:r>
      <w:r>
        <w:br/>
      </w:r>
      <w:r w:rsidR="00A14B2D" w:rsidRPr="68724C02">
        <w:rPr>
          <w:rFonts w:eastAsia="Century Gothic"/>
        </w:rPr>
        <w:t>1. The</w:t>
      </w:r>
      <w:r w:rsidR="00A14B2D" w:rsidRPr="68724C02">
        <w:rPr>
          <w:rFonts w:eastAsia="Century Gothic"/>
        </w:rPr>
        <w:t xml:space="preserve"> memory of imperialism and slavery in contemporary European politics</w:t>
      </w:r>
      <w:r w:rsidR="00A14B2D">
        <w:br/>
      </w:r>
      <w:r w:rsidR="00A14B2D" w:rsidRPr="68724C02">
        <w:rPr>
          <w:rFonts w:eastAsia="Century Gothic"/>
        </w:rPr>
        <w:t xml:space="preserve">2. European identity as perceived and/or experienced outside the EU (in </w:t>
      </w:r>
      <w:proofErr w:type="spellStart"/>
      <w:r w:rsidR="00A14B2D" w:rsidRPr="68724C02">
        <w:rPr>
          <w:rFonts w:eastAsia="Century Gothic"/>
        </w:rPr>
        <w:t>neighbouring</w:t>
      </w:r>
      <w:proofErr w:type="spellEnd"/>
      <w:r w:rsidR="00A14B2D" w:rsidRPr="68724C02">
        <w:rPr>
          <w:rFonts w:eastAsia="Century Gothic"/>
        </w:rPr>
        <w:t>/candidate countries or in other continents</w:t>
      </w:r>
    </w:p>
    <w:p w14:paraId="640C0838" w14:textId="2927316F" w:rsidR="68724C02" w:rsidRDefault="68724C02" w:rsidP="009574C5">
      <w:pPr>
        <w:pStyle w:val="p1"/>
        <w:rPr>
          <w:lang w:val="en-GB"/>
        </w:rPr>
      </w:pPr>
    </w:p>
    <w:p w14:paraId="3777C7A7" w14:textId="77777777" w:rsidR="000700BE" w:rsidRPr="005D3D59" w:rsidRDefault="000700BE" w:rsidP="009574C5">
      <w:pPr>
        <w:rPr>
          <w:lang w:eastAsia="fr-FR"/>
        </w:rPr>
      </w:pPr>
    </w:p>
    <w:p w14:paraId="09331D20" w14:textId="77777777" w:rsidR="00087E2D" w:rsidRPr="005D3D59" w:rsidRDefault="00087E2D" w:rsidP="009574C5">
      <w:pPr>
        <w:rPr>
          <w:lang w:val="en-GB"/>
        </w:rPr>
      </w:pPr>
    </w:p>
    <w:p w14:paraId="1B3CF6E9" w14:textId="771B0375" w:rsidR="00036AB3" w:rsidRDefault="00980CF9" w:rsidP="009574C5">
      <w:pPr>
        <w:pStyle w:val="p1"/>
        <w:rPr>
          <w:lang w:val="en-GB"/>
        </w:rPr>
      </w:pPr>
      <w:r w:rsidRPr="68724C02">
        <w:rPr>
          <w:lang w:val="en-GB"/>
        </w:rPr>
        <w:t>25</w:t>
      </w:r>
      <w:r w:rsidR="00087E2D" w:rsidRPr="68724C02">
        <w:rPr>
          <w:lang w:val="en-GB"/>
        </w:rPr>
        <w:t xml:space="preserve"> October</w:t>
      </w:r>
      <w:r w:rsidR="00E55666">
        <w:rPr>
          <w:lang w:val="en-GB"/>
        </w:rPr>
        <w:t xml:space="preserve"> – Professor Calligaro</w:t>
      </w:r>
    </w:p>
    <w:p w14:paraId="4E2D55FD" w14:textId="5818D632" w:rsidR="00036AB3" w:rsidRDefault="00036AB3" w:rsidP="009574C5">
      <w:pPr>
        <w:pStyle w:val="p1"/>
        <w:rPr>
          <w:lang w:val="en-GB"/>
        </w:rPr>
      </w:pPr>
    </w:p>
    <w:p w14:paraId="60B194FA" w14:textId="3B5A3557" w:rsidR="00036AB3" w:rsidRPr="001E3AEE" w:rsidRDefault="1D6F467D" w:rsidP="009574C5">
      <w:pPr>
        <w:rPr>
          <w:b/>
          <w:bCs/>
          <w:lang w:val="en-GB"/>
        </w:rPr>
      </w:pPr>
      <w:r w:rsidRPr="001E3AEE">
        <w:rPr>
          <w:b/>
          <w:bCs/>
          <w:lang w:val="en-GB"/>
        </w:rPr>
        <w:t xml:space="preserve">Session </w:t>
      </w:r>
      <w:r w:rsidR="2E3CE406" w:rsidRPr="001E3AEE">
        <w:rPr>
          <w:b/>
          <w:bCs/>
          <w:lang w:val="en-GB"/>
        </w:rPr>
        <w:t>6</w:t>
      </w:r>
      <w:r w:rsidRPr="001E3AEE">
        <w:rPr>
          <w:b/>
          <w:bCs/>
          <w:lang w:val="en-GB"/>
        </w:rPr>
        <w:t xml:space="preserve">: Europe and the others </w:t>
      </w:r>
    </w:p>
    <w:p w14:paraId="16F3BFFC" w14:textId="77777777" w:rsidR="001E3AEE" w:rsidRDefault="001E3AEE" w:rsidP="009574C5">
      <w:pPr>
        <w:rPr>
          <w:lang w:val="en-GB"/>
        </w:rPr>
      </w:pPr>
    </w:p>
    <w:p w14:paraId="502D41FC" w14:textId="15C95A1A" w:rsidR="00036AB3" w:rsidRDefault="1D6F467D" w:rsidP="009574C5">
      <w:pPr>
        <w:rPr>
          <w:lang w:val="en-GB"/>
        </w:rPr>
      </w:pPr>
      <w:r w:rsidRPr="68724C02">
        <w:rPr>
          <w:lang w:val="en-GB"/>
        </w:rPr>
        <w:t xml:space="preserve">Identity and otherness/”the </w:t>
      </w:r>
      <w:proofErr w:type="spellStart"/>
      <w:r w:rsidRPr="68724C02">
        <w:rPr>
          <w:lang w:val="en-GB"/>
        </w:rPr>
        <w:t>othernesses</w:t>
      </w:r>
      <w:proofErr w:type="spellEnd"/>
      <w:r w:rsidRPr="68724C02">
        <w:rPr>
          <w:lang w:val="en-GB"/>
        </w:rPr>
        <w:t>”</w:t>
      </w:r>
    </w:p>
    <w:p w14:paraId="0359F9AD" w14:textId="14B652F0" w:rsidR="00036AB3" w:rsidRDefault="1D6F467D" w:rsidP="009574C5">
      <w:pPr>
        <w:rPr>
          <w:lang w:val="en-GB"/>
        </w:rPr>
      </w:pPr>
      <w:r w:rsidRPr="68724C02">
        <w:rPr>
          <w:lang w:val="en-GB"/>
        </w:rPr>
        <w:t xml:space="preserve">Europe defined by its conquests </w:t>
      </w:r>
    </w:p>
    <w:p w14:paraId="3B981596" w14:textId="63828AB9" w:rsidR="00036AB3" w:rsidRPr="00E55666" w:rsidRDefault="1D6F467D" w:rsidP="009574C5">
      <w:r w:rsidRPr="00E55666">
        <w:t xml:space="preserve">Races : a non-existent reality </w:t>
      </w:r>
    </w:p>
    <w:p w14:paraId="31026A8F" w14:textId="5F221A54" w:rsidR="00036AB3" w:rsidRPr="00E55666" w:rsidRDefault="1D6F467D" w:rsidP="009574C5">
      <w:r w:rsidRPr="00E55666">
        <w:t>Race in historical perspective</w:t>
      </w:r>
    </w:p>
    <w:p w14:paraId="491340CC" w14:textId="77777777" w:rsidR="00036AB3" w:rsidRPr="00E55666" w:rsidRDefault="00036AB3" w:rsidP="009574C5"/>
    <w:p w14:paraId="4DC2F08F" w14:textId="77777777" w:rsidR="00036AB3" w:rsidRDefault="1D6F467D" w:rsidP="009574C5">
      <w:pPr>
        <w:rPr>
          <w:lang w:val="en-GB"/>
        </w:rPr>
      </w:pPr>
      <w:r w:rsidRPr="68724C02">
        <w:rPr>
          <w:lang w:val="en-GB"/>
        </w:rPr>
        <w:t>Readings:</w:t>
      </w:r>
    </w:p>
    <w:p w14:paraId="26673EE1" w14:textId="77777777" w:rsidR="007F5B92" w:rsidRDefault="007F5B92" w:rsidP="007F5B92">
      <w:pPr>
        <w:pStyle w:val="ListParagraph"/>
        <w:numPr>
          <w:ilvl w:val="0"/>
          <w:numId w:val="33"/>
        </w:numPr>
        <w:spacing w:line="270" w:lineRule="atLeast"/>
        <w:textAlignment w:val="baseline"/>
      </w:pPr>
      <w:r w:rsidRPr="001920CE">
        <w:t xml:space="preserve">Ian </w:t>
      </w:r>
      <w:proofErr w:type="spellStart"/>
      <w:r w:rsidRPr="001920CE">
        <w:t>Manners</w:t>
      </w:r>
      <w:proofErr w:type="spellEnd"/>
      <w:r w:rsidRPr="001920CE">
        <w:t xml:space="preserve"> (2011) “</w:t>
      </w:r>
      <w:proofErr w:type="spellStart"/>
      <w:r w:rsidRPr="001920CE">
        <w:t>Symbolism</w:t>
      </w:r>
      <w:proofErr w:type="spellEnd"/>
      <w:r w:rsidRPr="001920CE">
        <w:t xml:space="preserve"> in </w:t>
      </w:r>
      <w:proofErr w:type="spellStart"/>
      <w:r w:rsidRPr="001920CE">
        <w:t>European</w:t>
      </w:r>
      <w:proofErr w:type="spellEnd"/>
      <w:r w:rsidRPr="001920CE">
        <w:t xml:space="preserve"> </w:t>
      </w:r>
      <w:proofErr w:type="spellStart"/>
      <w:r w:rsidRPr="001920CE">
        <w:t>integration</w:t>
      </w:r>
      <w:proofErr w:type="spellEnd"/>
      <w:r w:rsidRPr="001920CE">
        <w:t xml:space="preserve">”, </w:t>
      </w:r>
      <w:r w:rsidRPr="001920CE">
        <w:rPr>
          <w:i/>
        </w:rPr>
        <w:t xml:space="preserve">Comparative </w:t>
      </w:r>
      <w:proofErr w:type="spellStart"/>
      <w:r w:rsidRPr="001920CE">
        <w:rPr>
          <w:i/>
        </w:rPr>
        <w:t>European</w:t>
      </w:r>
      <w:proofErr w:type="spellEnd"/>
      <w:r w:rsidRPr="001920CE">
        <w:rPr>
          <w:i/>
        </w:rPr>
        <w:t xml:space="preserve"> </w:t>
      </w:r>
      <w:proofErr w:type="spellStart"/>
      <w:r w:rsidRPr="001920CE">
        <w:rPr>
          <w:i/>
        </w:rPr>
        <w:t>Politics</w:t>
      </w:r>
      <w:proofErr w:type="spellEnd"/>
      <w:r w:rsidRPr="001920CE">
        <w:t>, 9, 243–268</w:t>
      </w:r>
    </w:p>
    <w:p w14:paraId="0040D9A1" w14:textId="77777777" w:rsidR="0092280A" w:rsidRPr="00540658" w:rsidRDefault="0092280A" w:rsidP="0092280A">
      <w:pPr>
        <w:pStyle w:val="ListParagraph"/>
        <w:numPr>
          <w:ilvl w:val="0"/>
          <w:numId w:val="33"/>
        </w:numPr>
        <w:spacing w:line="270" w:lineRule="atLeast"/>
        <w:textAlignment w:val="baseline"/>
        <w:rPr>
          <w:lang w:val="en-US"/>
        </w:rPr>
      </w:pPr>
      <w:r w:rsidRPr="00ED2E78">
        <w:rPr>
          <w:lang w:val="en-US"/>
        </w:rPr>
        <w:t xml:space="preserve">Kathleen McNamara, ‘Imaginary Europe: The euro as a symbol and practice’, in: Giovanni Moro (ed.), </w:t>
      </w:r>
      <w:r w:rsidRPr="00ED2E78">
        <w:rPr>
          <w:i/>
          <w:lang w:val="en-US"/>
        </w:rPr>
        <w:t>The Single Currency and European Citizenship</w:t>
      </w:r>
      <w:r w:rsidRPr="00ED2E78">
        <w:rPr>
          <w:lang w:val="en-US"/>
        </w:rPr>
        <w:t xml:space="preserve">, London, 2013, </w:t>
      </w:r>
      <w:r w:rsidRPr="00540658">
        <w:rPr>
          <w:lang w:val="en-US"/>
        </w:rPr>
        <w:t>pp. 22-35.</w:t>
      </w:r>
    </w:p>
    <w:p w14:paraId="11A4F467" w14:textId="77777777" w:rsidR="0092280A" w:rsidRPr="00540658" w:rsidRDefault="0092280A" w:rsidP="0092280A">
      <w:pPr>
        <w:pStyle w:val="ListParagraph"/>
        <w:spacing w:line="270" w:lineRule="atLeast"/>
        <w:ind w:firstLine="0"/>
        <w:textAlignment w:val="baseline"/>
        <w:rPr>
          <w:lang w:val="en-US"/>
        </w:rPr>
      </w:pPr>
    </w:p>
    <w:p w14:paraId="205A1780" w14:textId="77777777" w:rsidR="00321E41" w:rsidRPr="00540658" w:rsidRDefault="00321E41" w:rsidP="00321E41">
      <w:pPr>
        <w:rPr>
          <w:lang w:eastAsia="fr-FR"/>
        </w:rPr>
      </w:pPr>
      <w:r w:rsidRPr="00540658">
        <w:rPr>
          <w:lang w:eastAsia="fr-FR"/>
        </w:rPr>
        <w:t xml:space="preserve">Students’ presentations: </w:t>
      </w:r>
    </w:p>
    <w:p w14:paraId="3B443E7A" w14:textId="77777777" w:rsidR="00321E41" w:rsidRPr="00540658" w:rsidRDefault="00321E41" w:rsidP="00321E41">
      <w:r w:rsidRPr="00540658">
        <w:t>1. Artistic representations of Europe (visual arts, literature, films…)</w:t>
      </w:r>
    </w:p>
    <w:p w14:paraId="441D91E8" w14:textId="77777777" w:rsidR="00321E41" w:rsidRPr="00540658" w:rsidRDefault="00321E41" w:rsidP="00321E41">
      <w:pPr>
        <w:rPr>
          <w:rFonts w:cs="Arial"/>
        </w:rPr>
      </w:pPr>
      <w:r w:rsidRPr="00540658">
        <w:rPr>
          <w:rFonts w:cs="Arial"/>
        </w:rPr>
        <w:t xml:space="preserve">2. </w:t>
      </w:r>
      <w:r w:rsidRPr="00540658">
        <w:rPr>
          <w:lang w:eastAsia="fr-FR"/>
        </w:rPr>
        <w:t xml:space="preserve">Europe in the museums (visual representations and narratives of Europe in national museums, or in “European” museums: </w:t>
      </w:r>
      <w:proofErr w:type="spellStart"/>
      <w:r w:rsidRPr="00540658">
        <w:rPr>
          <w:lang w:eastAsia="fr-FR"/>
        </w:rPr>
        <w:t>Parlementarium</w:t>
      </w:r>
      <w:proofErr w:type="spellEnd"/>
      <w:r w:rsidRPr="00540658">
        <w:rPr>
          <w:lang w:eastAsia="fr-FR"/>
        </w:rPr>
        <w:t xml:space="preserve"> and House of European History in Brussels, </w:t>
      </w:r>
      <w:proofErr w:type="spellStart"/>
      <w:r w:rsidRPr="00540658">
        <w:rPr>
          <w:lang w:eastAsia="fr-FR"/>
        </w:rPr>
        <w:t>Mucem</w:t>
      </w:r>
      <w:proofErr w:type="spellEnd"/>
      <w:r w:rsidRPr="00540658">
        <w:rPr>
          <w:lang w:eastAsia="fr-FR"/>
        </w:rPr>
        <w:t xml:space="preserve"> in Marseille, Europa experience in Paris…)</w:t>
      </w:r>
    </w:p>
    <w:p w14:paraId="662DB49D" w14:textId="07DA8518" w:rsidR="00036AB3" w:rsidRPr="00540658" w:rsidRDefault="00036AB3" w:rsidP="009574C5">
      <w:pPr>
        <w:pStyle w:val="ListParagraph"/>
        <w:rPr>
          <w:lang w:val="en-US"/>
        </w:rPr>
      </w:pPr>
    </w:p>
    <w:p w14:paraId="0276D00B" w14:textId="77777777" w:rsidR="00036AB3" w:rsidRPr="00540658" w:rsidRDefault="00036AB3" w:rsidP="009574C5">
      <w:pPr>
        <w:pStyle w:val="ListParagraph"/>
        <w:rPr>
          <w:lang w:val="en-US" w:eastAsia="fr-FR"/>
        </w:rPr>
      </w:pPr>
    </w:p>
    <w:p w14:paraId="2317E3C8" w14:textId="0187E837" w:rsidR="00087E2D" w:rsidRPr="00540658" w:rsidRDefault="00980CF9" w:rsidP="009574C5">
      <w:pPr>
        <w:rPr>
          <w:lang w:val="en-GB"/>
        </w:rPr>
      </w:pPr>
      <w:r w:rsidRPr="00540658">
        <w:rPr>
          <w:lang w:val="en-GB"/>
        </w:rPr>
        <w:t>7 November</w:t>
      </w:r>
      <w:r w:rsidR="00087E2D" w:rsidRPr="00540658">
        <w:rPr>
          <w:lang w:val="en-GB"/>
        </w:rPr>
        <w:t xml:space="preserve"> </w:t>
      </w:r>
      <w:r w:rsidR="000E6566" w:rsidRPr="00540658">
        <w:rPr>
          <w:lang w:val="en-GB"/>
        </w:rPr>
        <w:t>– Professor Schaub</w:t>
      </w:r>
    </w:p>
    <w:p w14:paraId="668A2275" w14:textId="77777777" w:rsidR="00786CA2" w:rsidRPr="00540658" w:rsidRDefault="00786CA2" w:rsidP="009574C5">
      <w:pPr>
        <w:rPr>
          <w:lang w:val="en-GB"/>
        </w:rPr>
      </w:pPr>
    </w:p>
    <w:p w14:paraId="6F2422DC" w14:textId="369003C8" w:rsidR="00087E2D" w:rsidRPr="00540658" w:rsidRDefault="13152D68" w:rsidP="009574C5">
      <w:pPr>
        <w:rPr>
          <w:lang w:val="en-GB"/>
        </w:rPr>
      </w:pPr>
      <w:r w:rsidRPr="00540658">
        <w:rPr>
          <w:lang w:val="en-GB"/>
        </w:rPr>
        <w:t>Session 7:</w:t>
      </w:r>
      <w:r w:rsidR="5B68DFC4" w:rsidRPr="00540658">
        <w:rPr>
          <w:lang w:val="en-GB"/>
        </w:rPr>
        <w:t xml:space="preserve"> Europe and the others</w:t>
      </w:r>
    </w:p>
    <w:p w14:paraId="58096478" w14:textId="77777777" w:rsidR="00FB5746" w:rsidRPr="00540658" w:rsidRDefault="00FB5746" w:rsidP="009574C5">
      <w:pPr>
        <w:rPr>
          <w:lang w:val="en-GB"/>
        </w:rPr>
      </w:pPr>
    </w:p>
    <w:p w14:paraId="47CF4F07" w14:textId="73439C03" w:rsidR="00087E2D" w:rsidRPr="00540658" w:rsidRDefault="5B68DFC4" w:rsidP="009574C5">
      <w:pPr>
        <w:rPr>
          <w:lang w:val="en-GB"/>
        </w:rPr>
      </w:pPr>
      <w:r w:rsidRPr="00540658">
        <w:rPr>
          <w:lang w:val="en-GB"/>
        </w:rPr>
        <w:t>Identity and otherness/ “</w:t>
      </w:r>
      <w:proofErr w:type="spellStart"/>
      <w:r w:rsidRPr="00540658">
        <w:rPr>
          <w:lang w:val="en-GB"/>
        </w:rPr>
        <w:t>othernesses</w:t>
      </w:r>
      <w:proofErr w:type="spellEnd"/>
      <w:r w:rsidRPr="00540658">
        <w:rPr>
          <w:lang w:val="en-GB"/>
        </w:rPr>
        <w:t>”.</w:t>
      </w:r>
    </w:p>
    <w:p w14:paraId="74FD3161" w14:textId="6079A393" w:rsidR="00087E2D" w:rsidRPr="00540658" w:rsidRDefault="5B68DFC4" w:rsidP="009574C5">
      <w:pPr>
        <w:rPr>
          <w:lang w:val="en-GB"/>
        </w:rPr>
      </w:pPr>
      <w:r w:rsidRPr="00540658">
        <w:rPr>
          <w:lang w:val="en-GB"/>
        </w:rPr>
        <w:t xml:space="preserve">Europe defined by its conquests? </w:t>
      </w:r>
    </w:p>
    <w:p w14:paraId="0CA1119E" w14:textId="0C8AC73E" w:rsidR="00087E2D" w:rsidRPr="00540658" w:rsidRDefault="5B68DFC4" w:rsidP="009574C5">
      <w:pPr>
        <w:rPr>
          <w:lang w:val="en-GB"/>
        </w:rPr>
      </w:pPr>
      <w:r w:rsidRPr="00540658">
        <w:rPr>
          <w:lang w:val="en-GB"/>
        </w:rPr>
        <w:t>Races: a non-existent reality</w:t>
      </w:r>
    </w:p>
    <w:p w14:paraId="15BE199B" w14:textId="6F8E6B4F" w:rsidR="00087E2D" w:rsidRPr="00540658" w:rsidRDefault="5B68DFC4" w:rsidP="009574C5">
      <w:pPr>
        <w:rPr>
          <w:lang w:val="en-GB"/>
        </w:rPr>
      </w:pPr>
      <w:r w:rsidRPr="00540658">
        <w:rPr>
          <w:lang w:val="en-GB"/>
        </w:rPr>
        <w:t>Race in historical perspective</w:t>
      </w:r>
    </w:p>
    <w:p w14:paraId="1D0351A9" w14:textId="60AB4220" w:rsidR="00087E2D" w:rsidRPr="00540658" w:rsidRDefault="00087E2D" w:rsidP="009574C5">
      <w:pPr>
        <w:rPr>
          <w:lang w:val="en-GB"/>
        </w:rPr>
      </w:pPr>
    </w:p>
    <w:p w14:paraId="2E8A4F40" w14:textId="77777777" w:rsidR="00FB5746" w:rsidRPr="00540658" w:rsidRDefault="00FB5746" w:rsidP="00FB5746">
      <w:r w:rsidRPr="00540658">
        <w:t>Readings:</w:t>
      </w:r>
    </w:p>
    <w:p w14:paraId="33374D2D" w14:textId="77777777" w:rsidR="00FB5746" w:rsidRPr="00540658" w:rsidRDefault="00FB5746" w:rsidP="00FB5746">
      <w:pPr>
        <w:pStyle w:val="ListParagraph"/>
        <w:numPr>
          <w:ilvl w:val="0"/>
          <w:numId w:val="52"/>
        </w:numPr>
        <w:rPr>
          <w:shd w:val="clear" w:color="auto" w:fill="FDFDFD"/>
          <w:lang w:val="en-US"/>
        </w:rPr>
      </w:pPr>
      <w:r w:rsidRPr="00540658">
        <w:rPr>
          <w:shd w:val="clear" w:color="auto" w:fill="FDFDFD"/>
          <w:lang w:val="en-US"/>
        </w:rPr>
        <w:t>Nicholas</w:t>
      </w:r>
      <w:r w:rsidRPr="00540658">
        <w:rPr>
          <w:rStyle w:val="apple-converted-space"/>
          <w:color w:val="000000"/>
          <w:shd w:val="clear" w:color="auto" w:fill="FDFDFD"/>
          <w:lang w:val="en-US"/>
        </w:rPr>
        <w:t> </w:t>
      </w:r>
      <w:r w:rsidRPr="00540658">
        <w:rPr>
          <w:rStyle w:val="zmsearchresult"/>
          <w:color w:val="000000"/>
          <w:shd w:val="clear" w:color="auto" w:fill="FFFEC4"/>
          <w:lang w:val="en-US"/>
        </w:rPr>
        <w:t>Canny</w:t>
      </w:r>
      <w:r w:rsidRPr="00540658">
        <w:rPr>
          <w:shd w:val="clear" w:color="auto" w:fill="FDFDFD"/>
          <w:lang w:val="en-US"/>
        </w:rPr>
        <w:t xml:space="preserve">, « The Ideology of English Colonization: from Ireland to America », </w:t>
      </w:r>
      <w:r w:rsidRPr="00540658">
        <w:rPr>
          <w:i/>
          <w:iCs/>
          <w:shd w:val="clear" w:color="auto" w:fill="FDFDFD"/>
          <w:lang w:val="en-US"/>
        </w:rPr>
        <w:t>The William and Mary Quarterly</w:t>
      </w:r>
      <w:r w:rsidRPr="00540658">
        <w:rPr>
          <w:shd w:val="clear" w:color="auto" w:fill="FDFDFD"/>
          <w:lang w:val="en-US"/>
        </w:rPr>
        <w:t>, 3rd ser., 30-4, 1973, p. 575-598.</w:t>
      </w:r>
    </w:p>
    <w:p w14:paraId="5EA35B21" w14:textId="5C61E912" w:rsidR="00FB5746" w:rsidRPr="00540658" w:rsidRDefault="00FB5746" w:rsidP="00FB5746">
      <w:pPr>
        <w:pStyle w:val="ListParagraph"/>
        <w:numPr>
          <w:ilvl w:val="0"/>
          <w:numId w:val="52"/>
        </w:numPr>
        <w:rPr>
          <w:shd w:val="clear" w:color="auto" w:fill="FDFDFD"/>
          <w:lang w:val="en-US"/>
        </w:rPr>
      </w:pPr>
      <w:r w:rsidRPr="00540658">
        <w:rPr>
          <w:lang w:val="en-US"/>
        </w:rPr>
        <w:t xml:space="preserve">Jean-Frédéric Schaub, </w:t>
      </w:r>
      <w:r w:rsidRPr="00540658">
        <w:rPr>
          <w:i/>
          <w:iCs/>
          <w:lang w:val="en-US"/>
        </w:rPr>
        <w:t>Race is about politics. Lessons from History</w:t>
      </w:r>
      <w:r w:rsidRPr="00540658">
        <w:rPr>
          <w:lang w:val="en-US"/>
        </w:rPr>
        <w:t>, Princeton, Princeton University Press, 2019, p. 122-172</w:t>
      </w:r>
    </w:p>
    <w:p w14:paraId="3BEBF08F" w14:textId="77777777" w:rsidR="00FB5746" w:rsidRPr="00540658" w:rsidRDefault="00FB5746" w:rsidP="00FB5746"/>
    <w:p w14:paraId="6578632E" w14:textId="77777777" w:rsidR="00FB5746" w:rsidRPr="00540658" w:rsidRDefault="00FB5746" w:rsidP="00FB5746">
      <w:pPr>
        <w:rPr>
          <w:lang w:val="fr-FR" w:eastAsia="fr-FR"/>
        </w:rPr>
      </w:pPr>
      <w:r w:rsidRPr="00540658">
        <w:rPr>
          <w:lang w:eastAsia="fr-FR"/>
        </w:rPr>
        <w:t xml:space="preserve">   </w:t>
      </w:r>
      <w:proofErr w:type="spellStart"/>
      <w:r w:rsidRPr="00540658">
        <w:rPr>
          <w:lang w:val="fr-FR" w:eastAsia="fr-FR"/>
        </w:rPr>
        <w:t>Students</w:t>
      </w:r>
      <w:proofErr w:type="spellEnd"/>
      <w:r w:rsidRPr="00540658">
        <w:rPr>
          <w:lang w:val="fr-FR" w:eastAsia="fr-FR"/>
        </w:rPr>
        <w:t xml:space="preserve">’ </w:t>
      </w:r>
      <w:proofErr w:type="spellStart"/>
      <w:r w:rsidRPr="00540658">
        <w:rPr>
          <w:lang w:val="fr-FR" w:eastAsia="fr-FR"/>
        </w:rPr>
        <w:t>presentations</w:t>
      </w:r>
      <w:proofErr w:type="spellEnd"/>
      <w:r w:rsidRPr="00540658">
        <w:rPr>
          <w:lang w:val="fr-FR" w:eastAsia="fr-FR"/>
        </w:rPr>
        <w:t xml:space="preserve">: </w:t>
      </w:r>
    </w:p>
    <w:p w14:paraId="5681D59E" w14:textId="77777777" w:rsidR="00FB5746" w:rsidRPr="00540658" w:rsidRDefault="00FB5746" w:rsidP="00FB5746">
      <w:pPr>
        <w:pStyle w:val="ListParagraph"/>
        <w:numPr>
          <w:ilvl w:val="1"/>
          <w:numId w:val="51"/>
        </w:numPr>
        <w:spacing w:line="270" w:lineRule="atLeast"/>
        <w:textAlignment w:val="baseline"/>
        <w:rPr>
          <w:lang w:val="en-US" w:eastAsia="fr-FR"/>
        </w:rPr>
      </w:pPr>
      <w:r w:rsidRPr="00540658">
        <w:rPr>
          <w:lang w:val="en-US" w:eastAsia="fr-FR"/>
        </w:rPr>
        <w:t>Race, racism, racialism in the definition of otherness.</w:t>
      </w:r>
    </w:p>
    <w:p w14:paraId="34F9C3CA" w14:textId="1B82C4F8" w:rsidR="00FB5746" w:rsidRPr="00540658" w:rsidRDefault="00FB5746" w:rsidP="00FB5746">
      <w:pPr>
        <w:pStyle w:val="ListParagraph"/>
        <w:numPr>
          <w:ilvl w:val="1"/>
          <w:numId w:val="51"/>
        </w:numPr>
        <w:spacing w:line="270" w:lineRule="atLeast"/>
        <w:textAlignment w:val="baseline"/>
        <w:rPr>
          <w:lang w:val="en-US" w:eastAsia="fr-FR"/>
        </w:rPr>
      </w:pPr>
      <w:r w:rsidRPr="00540658">
        <w:rPr>
          <w:lang w:val="en-US" w:eastAsia="fr-FR"/>
        </w:rPr>
        <w:t>How to define colonial situations?</w:t>
      </w:r>
    </w:p>
    <w:p w14:paraId="5EA301D6" w14:textId="77777777" w:rsidR="00FB5746" w:rsidRPr="00540658" w:rsidRDefault="00FB5746" w:rsidP="009574C5"/>
    <w:p w14:paraId="23608E52" w14:textId="77777777" w:rsidR="005D3D59" w:rsidRPr="00540658" w:rsidRDefault="005D3D59" w:rsidP="009574C5">
      <w:pPr>
        <w:rPr>
          <w:lang w:val="en-GB"/>
        </w:rPr>
      </w:pPr>
    </w:p>
    <w:p w14:paraId="4A40B608" w14:textId="1D120D67" w:rsidR="00087E2D" w:rsidRPr="00540658" w:rsidRDefault="00980CF9" w:rsidP="009574C5">
      <w:pPr>
        <w:rPr>
          <w:lang w:val="en-GB"/>
        </w:rPr>
      </w:pPr>
      <w:r w:rsidRPr="00540658">
        <w:rPr>
          <w:lang w:val="en-GB"/>
        </w:rPr>
        <w:t>8 November</w:t>
      </w:r>
      <w:r w:rsidR="000E6566" w:rsidRPr="00540658">
        <w:rPr>
          <w:lang w:val="en-GB"/>
        </w:rPr>
        <w:t xml:space="preserve"> – Professor Schaub</w:t>
      </w:r>
    </w:p>
    <w:p w14:paraId="2F942D5E" w14:textId="77777777" w:rsidR="00087E2D" w:rsidRPr="00540658" w:rsidRDefault="00087E2D" w:rsidP="009574C5">
      <w:pPr>
        <w:rPr>
          <w:lang w:val="en-GB"/>
        </w:rPr>
      </w:pPr>
    </w:p>
    <w:p w14:paraId="629D4E88" w14:textId="5FCB0F73" w:rsidR="00087E2D" w:rsidRPr="00540658" w:rsidRDefault="00087E2D" w:rsidP="009574C5">
      <w:pPr>
        <w:rPr>
          <w:lang w:val="en-GB"/>
        </w:rPr>
      </w:pPr>
      <w:r w:rsidRPr="00540658">
        <w:rPr>
          <w:lang w:val="en-GB"/>
        </w:rPr>
        <w:t xml:space="preserve">Session 8: </w:t>
      </w:r>
      <w:r w:rsidR="000E6566" w:rsidRPr="00540658">
        <w:rPr>
          <w:lang w:val="en-GB"/>
        </w:rPr>
        <w:t>European experience of racism</w:t>
      </w:r>
      <w:r w:rsidRPr="00540658">
        <w:rPr>
          <w:lang w:val="en-GB"/>
        </w:rPr>
        <w:t xml:space="preserve"> </w:t>
      </w:r>
    </w:p>
    <w:p w14:paraId="3EA32D8E" w14:textId="77777777" w:rsidR="00BD0C84" w:rsidRPr="00540658" w:rsidRDefault="00BD0C84" w:rsidP="009574C5">
      <w:pPr>
        <w:rPr>
          <w:lang w:val="en-GB"/>
        </w:rPr>
      </w:pPr>
    </w:p>
    <w:p w14:paraId="71CC5363" w14:textId="77777777" w:rsidR="00B324C8" w:rsidRPr="00540658" w:rsidRDefault="00B324C8" w:rsidP="009574C5">
      <w:r w:rsidRPr="00540658">
        <w:t>Antisemitism and Racism</w:t>
      </w:r>
    </w:p>
    <w:p w14:paraId="46A7F6CC" w14:textId="77777777" w:rsidR="00B324C8" w:rsidRPr="00E55666" w:rsidRDefault="00B324C8" w:rsidP="009574C5">
      <w:pPr>
        <w:rPr>
          <w:iCs/>
        </w:rPr>
      </w:pPr>
      <w:r w:rsidRPr="00540658">
        <w:t>Mixed blood pe</w:t>
      </w:r>
      <w:r w:rsidRPr="00E55666">
        <w:t>ople in colonial situations</w:t>
      </w:r>
    </w:p>
    <w:p w14:paraId="34B3D770" w14:textId="77777777" w:rsidR="00B324C8" w:rsidRPr="00E55666" w:rsidRDefault="00B324C8" w:rsidP="009574C5">
      <w:r w:rsidRPr="00E55666">
        <w:t>Chattel slavery and racism against Africans</w:t>
      </w:r>
    </w:p>
    <w:p w14:paraId="725CA9AB" w14:textId="77777777" w:rsidR="00B324C8" w:rsidRDefault="00B324C8" w:rsidP="009574C5">
      <w:r w:rsidRPr="00E55666">
        <w:t>Racism and the control of social mobility</w:t>
      </w:r>
    </w:p>
    <w:p w14:paraId="3DF1D99A" w14:textId="77777777" w:rsidR="00BD0C84" w:rsidRDefault="00BD0C84" w:rsidP="009574C5"/>
    <w:p w14:paraId="16049429" w14:textId="77777777" w:rsidR="00540658" w:rsidRPr="00ED2E78" w:rsidRDefault="00540658" w:rsidP="00540658">
      <w:r w:rsidRPr="00ED2E78">
        <w:t>Readings:</w:t>
      </w:r>
    </w:p>
    <w:p w14:paraId="2A3B558C" w14:textId="77777777" w:rsidR="00540658" w:rsidRPr="00540658" w:rsidRDefault="00540658" w:rsidP="00540658">
      <w:pPr>
        <w:pStyle w:val="ListParagraph"/>
        <w:numPr>
          <w:ilvl w:val="0"/>
          <w:numId w:val="54"/>
        </w:numPr>
        <w:rPr>
          <w:lang w:eastAsia="ja-JP"/>
        </w:rPr>
      </w:pPr>
      <w:r w:rsidRPr="00540658">
        <w:rPr>
          <w:lang w:val="en-US" w:eastAsia="ja-JP"/>
        </w:rPr>
        <w:t xml:space="preserve">Denise Kimber Buell and Caroline Johnson Hodge, “The Politics of Interpretation: The Rhetoric of Race and Ethnicity in Paul”, </w:t>
      </w:r>
      <w:r w:rsidRPr="00540658">
        <w:rPr>
          <w:sz w:val="25"/>
          <w:szCs w:val="25"/>
          <w:lang w:val="en-US" w:eastAsia="ja-JP"/>
        </w:rPr>
        <w:t>Journal of Biblical Literature</w:t>
      </w:r>
      <w:r w:rsidRPr="00540658">
        <w:rPr>
          <w:lang w:val="en-US" w:eastAsia="ja-JP"/>
        </w:rPr>
        <w:t>, Vol. 123, No. 2 (Summer, 2004), p. 235-251.</w:t>
      </w:r>
    </w:p>
    <w:p w14:paraId="6A064A30" w14:textId="63435C5D" w:rsidR="00540658" w:rsidRPr="00ED2E78" w:rsidRDefault="00540658" w:rsidP="00540658">
      <w:pPr>
        <w:pStyle w:val="ListParagraph"/>
        <w:numPr>
          <w:ilvl w:val="0"/>
          <w:numId w:val="54"/>
        </w:numPr>
        <w:rPr>
          <w:lang w:eastAsia="ja-JP"/>
        </w:rPr>
      </w:pPr>
      <w:hyperlink r:id="rId11" w:history="1">
        <w:r w:rsidRPr="00540658">
          <w:rPr>
            <w:rStyle w:val="Hyperlink"/>
            <w:rFonts w:asciiTheme="minorHAnsi" w:hAnsiTheme="minorHAnsi" w:cstheme="minorHAnsi"/>
            <w:color w:val="000000" w:themeColor="text1"/>
            <w:sz w:val="23"/>
            <w:szCs w:val="23"/>
            <w:u w:val="none"/>
            <w:bdr w:val="none" w:sz="0" w:space="0" w:color="auto" w:frame="1"/>
            <w:lang w:val="en-US"/>
          </w:rPr>
          <w:t>Lockley, Timothy James</w:t>
        </w:r>
      </w:hyperlink>
      <w:r w:rsidRPr="00540658">
        <w:rPr>
          <w:rStyle w:val="apple-converted-space"/>
          <w:rFonts w:asciiTheme="minorHAnsi" w:hAnsiTheme="minorHAnsi" w:cstheme="minorHAnsi"/>
          <w:color w:val="000000" w:themeColor="text1"/>
          <w:sz w:val="23"/>
          <w:szCs w:val="23"/>
          <w:lang w:val="en-US"/>
        </w:rPr>
        <w:t> </w:t>
      </w:r>
      <w:r w:rsidRPr="00540658">
        <w:rPr>
          <w:bdr w:val="none" w:sz="0" w:space="0" w:color="auto" w:frame="1"/>
          <w:lang w:val="en-US"/>
        </w:rPr>
        <w:t>,</w:t>
      </w:r>
      <w:r w:rsidRPr="00540658">
        <w:rPr>
          <w:rStyle w:val="apple-converted-space"/>
          <w:rFonts w:asciiTheme="minorHAnsi" w:hAnsiTheme="minorHAnsi" w:cstheme="minorHAnsi"/>
          <w:color w:val="000000" w:themeColor="text1"/>
          <w:sz w:val="23"/>
          <w:szCs w:val="23"/>
          <w:bdr w:val="none" w:sz="0" w:space="0" w:color="auto" w:frame="1"/>
          <w:lang w:val="en-US"/>
        </w:rPr>
        <w:t> </w:t>
      </w:r>
      <w:hyperlink r:id="rId12" w:history="1">
        <w:r w:rsidRPr="00540658">
          <w:rPr>
            <w:rStyle w:val="Hyperlink"/>
            <w:rFonts w:asciiTheme="minorHAnsi" w:hAnsiTheme="minorHAnsi" w:cstheme="minorHAnsi"/>
            <w:color w:val="000000" w:themeColor="text1"/>
            <w:sz w:val="23"/>
            <w:szCs w:val="23"/>
            <w:u w:val="none"/>
            <w:bdr w:val="none" w:sz="0" w:space="0" w:color="auto" w:frame="1"/>
            <w:lang w:val="en-US"/>
          </w:rPr>
          <w:t>"Race Relations in Slave Societies"</w:t>
        </w:r>
        <w:r w:rsidRPr="00540658">
          <w:rPr>
            <w:rStyle w:val="apple-converted-space"/>
            <w:rFonts w:asciiTheme="minorHAnsi" w:hAnsiTheme="minorHAnsi" w:cstheme="minorHAnsi"/>
            <w:color w:val="000000" w:themeColor="text1"/>
            <w:sz w:val="23"/>
            <w:szCs w:val="23"/>
            <w:bdr w:val="none" w:sz="0" w:space="0" w:color="auto" w:frame="1"/>
            <w:lang w:val="en-US"/>
          </w:rPr>
          <w:t> </w:t>
        </w:r>
      </w:hyperlink>
      <w:r w:rsidRPr="00540658">
        <w:rPr>
          <w:bdr w:val="none" w:sz="0" w:space="0" w:color="auto" w:frame="1"/>
          <w:lang w:val="en-US"/>
        </w:rPr>
        <w:t>, in</w:t>
      </w:r>
      <w:r w:rsidRPr="00540658">
        <w:rPr>
          <w:rStyle w:val="apple-converted-space"/>
          <w:rFonts w:asciiTheme="minorHAnsi" w:hAnsiTheme="minorHAnsi" w:cstheme="minorHAnsi"/>
          <w:color w:val="000000" w:themeColor="text1"/>
          <w:sz w:val="23"/>
          <w:szCs w:val="23"/>
          <w:bdr w:val="none" w:sz="0" w:space="0" w:color="auto" w:frame="1"/>
          <w:lang w:val="en-US"/>
        </w:rPr>
        <w:t> </w:t>
      </w:r>
      <w:hyperlink r:id="rId13" w:history="1">
        <w:r w:rsidRPr="00540658">
          <w:rPr>
            <w:rStyle w:val="Emphasis"/>
            <w:rFonts w:asciiTheme="minorHAnsi" w:hAnsiTheme="minorHAnsi" w:cstheme="minorHAnsi"/>
            <w:color w:val="000000" w:themeColor="text1"/>
            <w:sz w:val="23"/>
            <w:szCs w:val="23"/>
            <w:bdr w:val="none" w:sz="0" w:space="0" w:color="auto" w:frame="1"/>
            <w:lang w:val="en-US"/>
          </w:rPr>
          <w:t>The Routledge History of Slavery</w:t>
        </w:r>
      </w:hyperlink>
      <w:r w:rsidRPr="00540658">
        <w:rPr>
          <w:rStyle w:val="apple-converted-space"/>
          <w:rFonts w:asciiTheme="minorHAnsi" w:hAnsiTheme="minorHAnsi" w:cstheme="minorHAnsi"/>
          <w:color w:val="000000" w:themeColor="text1"/>
          <w:sz w:val="23"/>
          <w:szCs w:val="23"/>
          <w:lang w:val="en-US"/>
        </w:rPr>
        <w:t> </w:t>
      </w:r>
      <w:r w:rsidRPr="00540658">
        <w:rPr>
          <w:bdr w:val="none" w:sz="0" w:space="0" w:color="auto" w:frame="1"/>
          <w:lang w:val="en-US"/>
        </w:rPr>
        <w:t>ed.</w:t>
      </w:r>
      <w:r w:rsidRPr="00540658">
        <w:rPr>
          <w:rStyle w:val="apple-converted-space"/>
          <w:rFonts w:asciiTheme="minorHAnsi" w:hAnsiTheme="minorHAnsi" w:cstheme="minorHAnsi"/>
          <w:color w:val="000000" w:themeColor="text1"/>
          <w:sz w:val="23"/>
          <w:szCs w:val="23"/>
          <w:bdr w:val="none" w:sz="0" w:space="0" w:color="auto" w:frame="1"/>
          <w:lang w:val="en-US"/>
        </w:rPr>
        <w:t> </w:t>
      </w:r>
      <w:hyperlink r:id="rId14" w:history="1">
        <w:r w:rsidRPr="00540658">
          <w:rPr>
            <w:rStyle w:val="Hyperlink"/>
            <w:rFonts w:asciiTheme="minorHAnsi" w:hAnsiTheme="minorHAnsi" w:cstheme="minorHAnsi"/>
            <w:color w:val="000000" w:themeColor="text1"/>
            <w:sz w:val="23"/>
            <w:szCs w:val="23"/>
            <w:u w:val="none"/>
            <w:bdr w:val="none" w:sz="0" w:space="0" w:color="auto" w:frame="1"/>
          </w:rPr>
          <w:t xml:space="preserve">Gad </w:t>
        </w:r>
        <w:proofErr w:type="spellStart"/>
        <w:r w:rsidRPr="00540658">
          <w:rPr>
            <w:rStyle w:val="Hyperlink"/>
            <w:rFonts w:asciiTheme="minorHAnsi" w:hAnsiTheme="minorHAnsi" w:cstheme="minorHAnsi"/>
            <w:color w:val="000000" w:themeColor="text1"/>
            <w:sz w:val="23"/>
            <w:szCs w:val="23"/>
            <w:u w:val="none"/>
            <w:bdr w:val="none" w:sz="0" w:space="0" w:color="auto" w:frame="1"/>
          </w:rPr>
          <w:t>Heuman</w:t>
        </w:r>
        <w:proofErr w:type="spellEnd"/>
      </w:hyperlink>
      <w:r w:rsidRPr="00540658">
        <w:rPr>
          <w:rStyle w:val="apple-converted-space"/>
          <w:rFonts w:asciiTheme="minorHAnsi" w:hAnsiTheme="minorHAnsi" w:cstheme="minorHAnsi"/>
          <w:color w:val="000000" w:themeColor="text1"/>
          <w:sz w:val="23"/>
          <w:szCs w:val="23"/>
        </w:rPr>
        <w:t> </w:t>
      </w:r>
      <w:r w:rsidRPr="00540658">
        <w:rPr>
          <w:bdr w:val="none" w:sz="0" w:space="0" w:color="auto" w:frame="1"/>
        </w:rPr>
        <w:t>and</w:t>
      </w:r>
      <w:r w:rsidRPr="00540658">
        <w:rPr>
          <w:rStyle w:val="apple-converted-space"/>
          <w:rFonts w:asciiTheme="minorHAnsi" w:hAnsiTheme="minorHAnsi" w:cstheme="minorHAnsi"/>
          <w:color w:val="000000" w:themeColor="text1"/>
          <w:sz w:val="23"/>
          <w:szCs w:val="23"/>
          <w:bdr w:val="none" w:sz="0" w:space="0" w:color="auto" w:frame="1"/>
        </w:rPr>
        <w:t> </w:t>
      </w:r>
      <w:hyperlink r:id="rId15" w:history="1">
        <w:r w:rsidRPr="00540658">
          <w:rPr>
            <w:rStyle w:val="Hyperlink"/>
            <w:rFonts w:asciiTheme="minorHAnsi" w:hAnsiTheme="minorHAnsi" w:cstheme="minorHAnsi"/>
            <w:color w:val="000000" w:themeColor="text1"/>
            <w:sz w:val="23"/>
            <w:szCs w:val="23"/>
            <w:u w:val="none"/>
            <w:bdr w:val="none" w:sz="0" w:space="0" w:color="auto" w:frame="1"/>
          </w:rPr>
          <w:t>Trevor Burnard</w:t>
        </w:r>
      </w:hyperlink>
      <w:r w:rsidRPr="00540658">
        <w:rPr>
          <w:rStyle w:val="apple-converted-space"/>
          <w:rFonts w:asciiTheme="minorHAnsi" w:hAnsiTheme="minorHAnsi" w:cstheme="minorHAnsi"/>
          <w:color w:val="000000" w:themeColor="text1"/>
          <w:sz w:val="23"/>
          <w:szCs w:val="23"/>
        </w:rPr>
        <w:t xml:space="preserve">, </w:t>
      </w:r>
      <w:r w:rsidRPr="00540658">
        <w:rPr>
          <w:bdr w:val="none" w:sz="0" w:space="0" w:color="auto" w:frame="1"/>
        </w:rPr>
        <w:t>Abingdon: Routledge,</w:t>
      </w:r>
      <w:r w:rsidRPr="00540658">
        <w:rPr>
          <w:rStyle w:val="apple-converted-space"/>
          <w:rFonts w:asciiTheme="minorHAnsi" w:hAnsiTheme="minorHAnsi" w:cstheme="minorHAnsi"/>
          <w:color w:val="000000" w:themeColor="text1"/>
          <w:sz w:val="23"/>
          <w:szCs w:val="23"/>
          <w:bdr w:val="none" w:sz="0" w:space="0" w:color="auto" w:frame="1"/>
        </w:rPr>
        <w:t> </w:t>
      </w:r>
      <w:r w:rsidRPr="00540658">
        <w:rPr>
          <w:bdr w:val="none" w:sz="0" w:space="0" w:color="auto" w:frame="1"/>
        </w:rPr>
        <w:t>2010, Routledge Handbooks Online.</w:t>
      </w:r>
    </w:p>
    <w:p w14:paraId="0E590E79" w14:textId="77777777" w:rsidR="00540658" w:rsidRPr="00ED2E78" w:rsidRDefault="00540658" w:rsidP="00540658"/>
    <w:p w14:paraId="098CF52D" w14:textId="77777777" w:rsidR="00540658" w:rsidRPr="00ED2E78" w:rsidRDefault="00540658" w:rsidP="00540658"/>
    <w:p w14:paraId="7FA6822E" w14:textId="77777777" w:rsidR="00540658" w:rsidRPr="00ED2E78" w:rsidRDefault="00540658" w:rsidP="00540658">
      <w:pPr>
        <w:rPr>
          <w:lang w:eastAsia="fr-FR"/>
        </w:rPr>
      </w:pPr>
      <w:r w:rsidRPr="00ED2E78">
        <w:rPr>
          <w:lang w:eastAsia="fr-FR"/>
        </w:rPr>
        <w:t xml:space="preserve">   Students’ presentations: </w:t>
      </w:r>
    </w:p>
    <w:p w14:paraId="31DD1FD0" w14:textId="77777777" w:rsidR="00540658" w:rsidRPr="00ED2E78" w:rsidRDefault="00540658" w:rsidP="00540658">
      <w:pPr>
        <w:pStyle w:val="ListParagraph"/>
        <w:numPr>
          <w:ilvl w:val="0"/>
          <w:numId w:val="53"/>
        </w:numPr>
        <w:spacing w:line="270" w:lineRule="atLeast"/>
        <w:textAlignment w:val="baseline"/>
        <w:rPr>
          <w:lang w:val="en-US"/>
        </w:rPr>
      </w:pPr>
      <w:r w:rsidRPr="00ED2E78">
        <w:rPr>
          <w:lang w:val="en-US"/>
        </w:rPr>
        <w:t>Does it make sense to distinguish racism and antisemitism?</w:t>
      </w:r>
    </w:p>
    <w:p w14:paraId="0B1A4735" w14:textId="77777777" w:rsidR="00540658" w:rsidRPr="00ED2E78" w:rsidRDefault="00540658" w:rsidP="00540658">
      <w:pPr>
        <w:pStyle w:val="ListParagraph"/>
        <w:numPr>
          <w:ilvl w:val="0"/>
          <w:numId w:val="53"/>
        </w:numPr>
        <w:spacing w:line="270" w:lineRule="atLeast"/>
        <w:textAlignment w:val="baseline"/>
        <w:rPr>
          <w:lang w:val="en-US"/>
        </w:rPr>
      </w:pPr>
      <w:r w:rsidRPr="00ED2E78">
        <w:rPr>
          <w:lang w:val="en-US"/>
        </w:rPr>
        <w:t>Comparing racism in Europe and in other areas today.</w:t>
      </w:r>
    </w:p>
    <w:p w14:paraId="0A2A6B2A" w14:textId="77777777" w:rsidR="00540658" w:rsidRPr="00ED2E78" w:rsidRDefault="00540658" w:rsidP="00540658"/>
    <w:p w14:paraId="62987509" w14:textId="77777777" w:rsidR="00BD0C84" w:rsidRPr="00E55666" w:rsidRDefault="00BD0C84" w:rsidP="009574C5"/>
    <w:p w14:paraId="1CDB7F8C" w14:textId="77777777" w:rsidR="00087E2D" w:rsidRPr="005D3D59" w:rsidRDefault="00087E2D" w:rsidP="009574C5">
      <w:pPr>
        <w:rPr>
          <w:lang w:val="en-GB"/>
        </w:rPr>
      </w:pPr>
    </w:p>
    <w:p w14:paraId="1F1FD040" w14:textId="77777777" w:rsidR="00B70F01" w:rsidRPr="00540658" w:rsidRDefault="00AA1E3A" w:rsidP="009574C5">
      <w:pPr>
        <w:rPr>
          <w:b/>
          <w:bCs/>
          <w:lang w:val="en-GB"/>
        </w:rPr>
      </w:pPr>
      <w:r w:rsidRPr="00540658">
        <w:rPr>
          <w:b/>
          <w:bCs/>
          <w:lang w:val="en-GB"/>
        </w:rPr>
        <w:t>Teaching method</w:t>
      </w:r>
    </w:p>
    <w:p w14:paraId="2284F6AD" w14:textId="77777777" w:rsidR="00AA1E3A" w:rsidRPr="005D3D59" w:rsidRDefault="00AA1E3A" w:rsidP="009574C5">
      <w:pPr>
        <w:rPr>
          <w:highlight w:val="lightGray"/>
          <w:lang w:val="en-GB"/>
        </w:rPr>
      </w:pPr>
    </w:p>
    <w:p w14:paraId="61F81300" w14:textId="77777777" w:rsidR="00AA1E3A" w:rsidRPr="005D3D59" w:rsidRDefault="00AA1E3A" w:rsidP="009574C5">
      <w:r w:rsidRPr="005D3D59">
        <w:t>This course mainly consists of lectures.</w:t>
      </w:r>
    </w:p>
    <w:p w14:paraId="04FDE422" w14:textId="77777777" w:rsidR="00901776" w:rsidRPr="005D3D59" w:rsidRDefault="00086A52" w:rsidP="009574C5">
      <w:pPr>
        <w:rPr>
          <w:lang w:val="en-GB"/>
        </w:rPr>
      </w:pPr>
      <w:r w:rsidRPr="005D3D59">
        <w:rPr>
          <w:lang w:val="en-GB"/>
        </w:rPr>
        <w:t>Substantial time will be devoted to discussion</w:t>
      </w:r>
      <w:r w:rsidR="00901776" w:rsidRPr="005D3D59">
        <w:rPr>
          <w:lang w:val="en-GB"/>
        </w:rPr>
        <w:t>s and presentations</w:t>
      </w:r>
      <w:r w:rsidRPr="005D3D59">
        <w:rPr>
          <w:lang w:val="en-GB"/>
        </w:rPr>
        <w:t xml:space="preserve"> and students are warmly invited to participate. </w:t>
      </w:r>
    </w:p>
    <w:p w14:paraId="1B25ACDE" w14:textId="77777777" w:rsidR="00901776" w:rsidRPr="005D3D59" w:rsidRDefault="00901776" w:rsidP="009574C5">
      <w:pPr>
        <w:rPr>
          <w:lang w:val="en-GB"/>
        </w:rPr>
      </w:pPr>
    </w:p>
    <w:p w14:paraId="0F658330" w14:textId="77777777" w:rsidR="00901776" w:rsidRPr="005D3D59" w:rsidRDefault="00901776" w:rsidP="009574C5">
      <w:pPr>
        <w:rPr>
          <w:lang w:val="en-GB"/>
        </w:rPr>
      </w:pPr>
    </w:p>
    <w:p w14:paraId="4466874D" w14:textId="77777777" w:rsidR="00901776" w:rsidRPr="005D3D59" w:rsidRDefault="00901776" w:rsidP="009574C5">
      <w:pPr>
        <w:rPr>
          <w:lang w:val="en-GB"/>
        </w:rPr>
      </w:pPr>
      <w:r w:rsidRPr="005D3D59">
        <w:rPr>
          <w:lang w:val="en-GB"/>
        </w:rPr>
        <w:t>Presentations in class</w:t>
      </w:r>
    </w:p>
    <w:p w14:paraId="2C617E06" w14:textId="77777777" w:rsidR="00901776" w:rsidRPr="005D3D59" w:rsidRDefault="00901776" w:rsidP="009574C5">
      <w:pPr>
        <w:rPr>
          <w:lang w:val="en-GB"/>
        </w:rPr>
      </w:pPr>
    </w:p>
    <w:p w14:paraId="332C78FB" w14:textId="77777777" w:rsidR="00AA1E3A" w:rsidRPr="005D3D59" w:rsidRDefault="00086A52" w:rsidP="009574C5">
      <w:pPr>
        <w:rPr>
          <w:lang w:val="en-GB"/>
        </w:rPr>
      </w:pPr>
      <w:r w:rsidRPr="005D3D59">
        <w:rPr>
          <w:lang w:val="en-GB"/>
        </w:rPr>
        <w:t>On a voluntary basis, students can make an oral presentation of 10 minutes (2 for each session). The</w:t>
      </w:r>
      <w:r w:rsidR="00901776" w:rsidRPr="005D3D59">
        <w:rPr>
          <w:lang w:val="en-GB"/>
        </w:rPr>
        <w:t xml:space="preserve"> </w:t>
      </w:r>
      <w:r w:rsidRPr="005D3D59">
        <w:rPr>
          <w:lang w:val="en-GB"/>
        </w:rPr>
        <w:t xml:space="preserve">topics </w:t>
      </w:r>
      <w:r w:rsidR="00901776" w:rsidRPr="005D3D59">
        <w:rPr>
          <w:lang w:val="en-GB"/>
        </w:rPr>
        <w:t xml:space="preserve">suggested in this syllabus </w:t>
      </w:r>
      <w:r w:rsidRPr="005D3D59">
        <w:rPr>
          <w:lang w:val="en-GB"/>
        </w:rPr>
        <w:t>can be</w:t>
      </w:r>
      <w:r w:rsidR="00901776" w:rsidRPr="005D3D59">
        <w:rPr>
          <w:lang w:val="en-GB"/>
        </w:rPr>
        <w:t xml:space="preserve"> </w:t>
      </w:r>
      <w:r w:rsidRPr="005D3D59">
        <w:rPr>
          <w:lang w:val="en-GB"/>
        </w:rPr>
        <w:t xml:space="preserve">adapted, </w:t>
      </w:r>
      <w:r w:rsidR="00901776" w:rsidRPr="005D3D59">
        <w:rPr>
          <w:lang w:val="en-GB"/>
        </w:rPr>
        <w:t xml:space="preserve">and </w:t>
      </w:r>
      <w:r w:rsidR="00F506C6" w:rsidRPr="005D3D59">
        <w:rPr>
          <w:b/>
          <w:bCs/>
          <w:i/>
          <w:iCs/>
          <w:lang w:val="en-GB"/>
        </w:rPr>
        <w:t>o</w:t>
      </w:r>
      <w:r w:rsidR="00901776" w:rsidRPr="005D3D59">
        <w:rPr>
          <w:b/>
          <w:bCs/>
          <w:i/>
          <w:iCs/>
          <w:lang w:val="en-GB"/>
        </w:rPr>
        <w:t>ther related topics can be proposed</w:t>
      </w:r>
      <w:r w:rsidR="005D3D59">
        <w:rPr>
          <w:b/>
          <w:bCs/>
          <w:i/>
          <w:iCs/>
          <w:lang w:val="en-GB"/>
        </w:rPr>
        <w:t xml:space="preserve"> and discussed with the professor</w:t>
      </w:r>
      <w:r w:rsidR="00901776" w:rsidRPr="005D3D59">
        <w:rPr>
          <w:lang w:val="en-GB"/>
        </w:rPr>
        <w:t xml:space="preserve">, </w:t>
      </w:r>
      <w:r w:rsidRPr="005D3D59">
        <w:rPr>
          <w:lang w:val="en-GB"/>
        </w:rPr>
        <w:t>as long as they remain coherent with the general theme of the session.</w:t>
      </w:r>
    </w:p>
    <w:p w14:paraId="4C2A15FE" w14:textId="77777777" w:rsidR="00EF4199" w:rsidRPr="005D3D59" w:rsidRDefault="00EF4199" w:rsidP="009574C5"/>
    <w:p w14:paraId="059A7ED4" w14:textId="77777777" w:rsidR="00EF4199" w:rsidRPr="005D3D59" w:rsidRDefault="00EF4199" w:rsidP="009574C5"/>
    <w:p w14:paraId="13003E6B" w14:textId="77777777" w:rsidR="0006319F" w:rsidRPr="005D3D59" w:rsidRDefault="0006319F" w:rsidP="009574C5">
      <w:r w:rsidRPr="005D3D59">
        <w:t>Course material</w:t>
      </w:r>
    </w:p>
    <w:p w14:paraId="0B675994" w14:textId="77777777" w:rsidR="0006319F" w:rsidRPr="005D3D59" w:rsidRDefault="0006319F" w:rsidP="009574C5">
      <w:pPr>
        <w:rPr>
          <w:lang w:val="en-GB"/>
        </w:rPr>
      </w:pPr>
    </w:p>
    <w:p w14:paraId="16E439EA" w14:textId="77777777" w:rsidR="0006319F" w:rsidRPr="00036AB3" w:rsidRDefault="0006319F" w:rsidP="009574C5">
      <w:r w:rsidRPr="00036AB3">
        <w:t>Besides the compulsory readings for each session, students are invited to consult the following books:</w:t>
      </w:r>
    </w:p>
    <w:p w14:paraId="4C8E93DC" w14:textId="77777777" w:rsidR="002910C6" w:rsidRPr="005D3D59" w:rsidRDefault="002910C6" w:rsidP="009574C5"/>
    <w:p w14:paraId="14CB2E33" w14:textId="77777777" w:rsidR="002910C6" w:rsidRPr="009574C5" w:rsidRDefault="002910C6" w:rsidP="009574C5">
      <w:pPr>
        <w:pStyle w:val="ListParagraph"/>
        <w:numPr>
          <w:ilvl w:val="0"/>
          <w:numId w:val="37"/>
        </w:numPr>
        <w:rPr>
          <w:lang w:val="en-GB"/>
        </w:rPr>
      </w:pPr>
      <w:r w:rsidRPr="009574C5">
        <w:rPr>
          <w:lang w:val="en-GB"/>
        </w:rPr>
        <w:t xml:space="preserve">Oriane Calligaro, </w:t>
      </w:r>
      <w:r w:rsidRPr="009574C5">
        <w:rPr>
          <w:i/>
          <w:lang w:val="en-GB"/>
        </w:rPr>
        <w:t>Negotiating Europe: The EU Promotion of Europeanness</w:t>
      </w:r>
      <w:r w:rsidRPr="009574C5">
        <w:rPr>
          <w:lang w:val="en-GB"/>
        </w:rPr>
        <w:t>, New York, Palgrave Macmillan, 2013;</w:t>
      </w:r>
    </w:p>
    <w:p w14:paraId="51B814BF" w14:textId="77777777" w:rsidR="00F70E61" w:rsidRPr="009574C5" w:rsidRDefault="00F70E61" w:rsidP="009574C5">
      <w:pPr>
        <w:pStyle w:val="ListParagraph"/>
        <w:numPr>
          <w:ilvl w:val="0"/>
          <w:numId w:val="37"/>
        </w:numPr>
        <w:rPr>
          <w:lang w:val="en-GB"/>
        </w:rPr>
      </w:pPr>
      <w:r w:rsidRPr="009574C5">
        <w:rPr>
          <w:lang w:val="en-GB"/>
        </w:rPr>
        <w:t>Kathleen R. McNamara, The Politics of Everyday Europe: Constructing Authority in the European Union, Oxford, Oxford University Press, 2015;</w:t>
      </w:r>
    </w:p>
    <w:p w14:paraId="1E00C266" w14:textId="77777777" w:rsidR="0006319F" w:rsidRPr="005D3D59" w:rsidRDefault="0006319F" w:rsidP="009574C5">
      <w:pPr>
        <w:rPr>
          <w:lang w:val="en-GB"/>
        </w:rPr>
      </w:pPr>
    </w:p>
    <w:p w14:paraId="1E2E82D2" w14:textId="77777777" w:rsidR="0006319F" w:rsidRPr="005D3D59" w:rsidRDefault="0006319F" w:rsidP="009574C5"/>
    <w:p w14:paraId="795D7BDE" w14:textId="77777777" w:rsidR="0006319F" w:rsidRPr="005D3D59" w:rsidRDefault="0006319F" w:rsidP="009574C5">
      <w:r w:rsidRPr="005D3D59">
        <w:t>Evaluation</w:t>
      </w:r>
    </w:p>
    <w:p w14:paraId="1265DBBA" w14:textId="77777777" w:rsidR="00CE53ED" w:rsidRPr="005D3D59" w:rsidRDefault="00CE53ED" w:rsidP="009574C5">
      <w:pPr>
        <w:rPr>
          <w:lang w:val="en-GB"/>
        </w:rPr>
      </w:pPr>
    </w:p>
    <w:p w14:paraId="68AB2D95" w14:textId="77777777" w:rsidR="007B7EBC" w:rsidRPr="009574C5" w:rsidRDefault="001E01AA" w:rsidP="009574C5">
      <w:pPr>
        <w:pStyle w:val="ListParagraph"/>
        <w:numPr>
          <w:ilvl w:val="0"/>
          <w:numId w:val="38"/>
        </w:numPr>
        <w:rPr>
          <w:lang w:val="en-GB"/>
        </w:rPr>
      </w:pPr>
      <w:r w:rsidRPr="009574C5">
        <w:rPr>
          <w:u w:val="single"/>
          <w:lang w:val="en-GB"/>
        </w:rPr>
        <w:t>Take- home essay</w:t>
      </w:r>
      <w:r w:rsidRPr="009574C5">
        <w:rPr>
          <w:lang w:val="en-GB"/>
        </w:rPr>
        <w:t xml:space="preserve"> (</w:t>
      </w:r>
      <w:r w:rsidR="00087E2D" w:rsidRPr="009574C5">
        <w:rPr>
          <w:lang w:val="en-GB"/>
        </w:rPr>
        <w:t>4</w:t>
      </w:r>
      <w:r w:rsidRPr="009574C5">
        <w:rPr>
          <w:lang w:val="en-GB"/>
        </w:rPr>
        <w:t>0%): 1400-1800 words max;</w:t>
      </w:r>
    </w:p>
    <w:p w14:paraId="0A00A41E" w14:textId="77777777" w:rsidR="00087E2D" w:rsidRPr="009574C5" w:rsidRDefault="001E01AA" w:rsidP="009574C5">
      <w:pPr>
        <w:pStyle w:val="ListParagraph"/>
        <w:numPr>
          <w:ilvl w:val="0"/>
          <w:numId w:val="38"/>
        </w:numPr>
        <w:rPr>
          <w:b/>
          <w:lang w:val="en-GB"/>
        </w:rPr>
      </w:pPr>
      <w:r w:rsidRPr="009574C5">
        <w:rPr>
          <w:b/>
          <w:u w:val="single"/>
          <w:lang w:val="en-GB"/>
        </w:rPr>
        <w:lastRenderedPageBreak/>
        <w:t>Final written exam</w:t>
      </w:r>
      <w:r w:rsidRPr="009574C5">
        <w:rPr>
          <w:b/>
          <w:lang w:val="en-GB"/>
        </w:rPr>
        <w:t xml:space="preserve"> (</w:t>
      </w:r>
      <w:r w:rsidR="00087E2D" w:rsidRPr="009574C5">
        <w:rPr>
          <w:b/>
          <w:lang w:val="en-GB"/>
        </w:rPr>
        <w:t>4</w:t>
      </w:r>
      <w:r w:rsidRPr="009574C5">
        <w:rPr>
          <w:b/>
          <w:lang w:val="en-GB"/>
        </w:rPr>
        <w:t xml:space="preserve">0%): </w:t>
      </w:r>
      <w:r w:rsidRPr="009574C5">
        <w:rPr>
          <w:lang w:val="en-GB"/>
        </w:rPr>
        <w:t>2-hours exam with several questions on the course content.</w:t>
      </w:r>
    </w:p>
    <w:p w14:paraId="55A4D775" w14:textId="77777777" w:rsidR="00087E2D" w:rsidRPr="00540658" w:rsidRDefault="00087E2D" w:rsidP="009574C5">
      <w:pPr>
        <w:pStyle w:val="ListParagraph"/>
        <w:numPr>
          <w:ilvl w:val="0"/>
          <w:numId w:val="38"/>
        </w:numPr>
        <w:rPr>
          <w:lang w:val="en-US"/>
        </w:rPr>
      </w:pPr>
      <w:r w:rsidRPr="00540658">
        <w:rPr>
          <w:b/>
          <w:u w:val="single"/>
          <w:lang w:val="en-US"/>
        </w:rPr>
        <w:t>Participation</w:t>
      </w:r>
      <w:r w:rsidRPr="00540658">
        <w:rPr>
          <w:b/>
          <w:lang w:val="en-US"/>
        </w:rPr>
        <w:t xml:space="preserve"> (20%): </w:t>
      </w:r>
      <w:r w:rsidRPr="00540658">
        <w:rPr>
          <w:lang w:val="en-US"/>
        </w:rPr>
        <w:t>attendance, constructive participation in the class discussions and, if volunteer, a presentation in class.</w:t>
      </w:r>
    </w:p>
    <w:p w14:paraId="2FEA8510" w14:textId="77777777" w:rsidR="00CE53ED" w:rsidRPr="005D3D59" w:rsidRDefault="00CE53ED" w:rsidP="009574C5"/>
    <w:p w14:paraId="52FF7D52" w14:textId="77777777" w:rsidR="002A0D59" w:rsidRPr="005D3D59" w:rsidRDefault="002A0D59" w:rsidP="009574C5">
      <w:pPr>
        <w:rPr>
          <w:lang w:val="en-GB"/>
        </w:rPr>
      </w:pPr>
    </w:p>
    <w:p w14:paraId="2E7789B5" w14:textId="77777777" w:rsidR="0095219D" w:rsidRPr="005D3D59" w:rsidRDefault="0095219D" w:rsidP="009574C5">
      <w:pPr>
        <w:rPr>
          <w:lang w:val="en-GB"/>
        </w:rPr>
      </w:pPr>
    </w:p>
    <w:sectPr w:rsidR="0095219D" w:rsidRPr="005D3D59" w:rsidSect="002876AF">
      <w:headerReference w:type="even" r:id="rId16"/>
      <w:headerReference w:type="default" r:id="rId17"/>
      <w:footerReference w:type="even" r:id="rId18"/>
      <w:footerReference w:type="default" r:id="rId19"/>
      <w:pgSz w:w="11906" w:h="16838"/>
      <w:pgMar w:top="1418"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709DDB" w14:textId="77777777" w:rsidR="00E64E12" w:rsidRDefault="00E64E12" w:rsidP="009574C5">
      <w:r>
        <w:separator/>
      </w:r>
    </w:p>
    <w:p w14:paraId="3064B932" w14:textId="77777777" w:rsidR="00E64E12" w:rsidRDefault="00E64E12" w:rsidP="009574C5"/>
    <w:p w14:paraId="23217674" w14:textId="77777777" w:rsidR="00E64E12" w:rsidRDefault="00E64E12" w:rsidP="009574C5"/>
    <w:p w14:paraId="55C9F7F6" w14:textId="77777777" w:rsidR="00E64E12" w:rsidRDefault="00E64E12" w:rsidP="009574C5"/>
    <w:p w14:paraId="403A7E92" w14:textId="77777777" w:rsidR="00E64E12" w:rsidRDefault="00E64E12" w:rsidP="009574C5"/>
    <w:p w14:paraId="1F167797" w14:textId="77777777" w:rsidR="00E64E12" w:rsidRDefault="00E64E12" w:rsidP="009574C5"/>
    <w:p w14:paraId="3BF69972" w14:textId="77777777" w:rsidR="00E64E12" w:rsidRDefault="00E64E12" w:rsidP="009574C5"/>
    <w:p w14:paraId="7E699017" w14:textId="77777777" w:rsidR="00E64E12" w:rsidRDefault="00E64E12" w:rsidP="009574C5"/>
    <w:p w14:paraId="32C9AEDA" w14:textId="77777777" w:rsidR="00E64E12" w:rsidRDefault="00E64E12" w:rsidP="009574C5"/>
    <w:p w14:paraId="7E45BBA1" w14:textId="77777777" w:rsidR="00E64E12" w:rsidRDefault="00E64E12" w:rsidP="009574C5"/>
    <w:p w14:paraId="543C18E8" w14:textId="77777777" w:rsidR="00E64E12" w:rsidRDefault="00E64E12" w:rsidP="009574C5"/>
    <w:p w14:paraId="20945B38" w14:textId="77777777" w:rsidR="00E64E12" w:rsidRDefault="00E64E12" w:rsidP="009574C5"/>
    <w:p w14:paraId="767C2C23" w14:textId="77777777" w:rsidR="00E64E12" w:rsidRDefault="00E64E12" w:rsidP="009574C5"/>
    <w:p w14:paraId="14B62EC8" w14:textId="77777777" w:rsidR="00E64E12" w:rsidRDefault="00E64E12" w:rsidP="009574C5"/>
    <w:p w14:paraId="2C2D7012" w14:textId="77777777" w:rsidR="00E64E12" w:rsidRDefault="00E64E12" w:rsidP="009574C5"/>
    <w:p w14:paraId="66312BF7" w14:textId="77777777" w:rsidR="00E64E12" w:rsidRDefault="00E64E12" w:rsidP="009574C5"/>
    <w:p w14:paraId="0770A33C" w14:textId="77777777" w:rsidR="00E64E12" w:rsidRDefault="00E64E12" w:rsidP="009574C5"/>
    <w:p w14:paraId="0732FBFC" w14:textId="77777777" w:rsidR="00E64E12" w:rsidRDefault="00E64E12" w:rsidP="009574C5"/>
    <w:p w14:paraId="49F99517" w14:textId="77777777" w:rsidR="00E64E12" w:rsidRDefault="00E64E12" w:rsidP="009574C5"/>
    <w:p w14:paraId="06D96315" w14:textId="77777777" w:rsidR="00E64E12" w:rsidRDefault="00E64E12" w:rsidP="009574C5"/>
    <w:p w14:paraId="5CBADA4B" w14:textId="77777777" w:rsidR="00E64E12" w:rsidRDefault="00E64E12" w:rsidP="009574C5"/>
    <w:p w14:paraId="07555BE5" w14:textId="77777777" w:rsidR="00E64E12" w:rsidRDefault="00E64E12" w:rsidP="009574C5"/>
    <w:p w14:paraId="70B32233" w14:textId="77777777" w:rsidR="00E64E12" w:rsidRDefault="00E64E12" w:rsidP="009574C5"/>
    <w:p w14:paraId="2333FFB5" w14:textId="77777777" w:rsidR="00E64E12" w:rsidRDefault="00E64E12" w:rsidP="009574C5"/>
    <w:p w14:paraId="1CE57BED" w14:textId="77777777" w:rsidR="00E64E12" w:rsidRDefault="00E64E12" w:rsidP="009574C5"/>
    <w:p w14:paraId="2ACFFD47" w14:textId="77777777" w:rsidR="00E64E12" w:rsidRDefault="00E64E12" w:rsidP="009574C5"/>
    <w:p w14:paraId="08345FE4" w14:textId="77777777" w:rsidR="00E64E12" w:rsidRDefault="00E64E12" w:rsidP="009574C5"/>
    <w:p w14:paraId="5C4F7229" w14:textId="77777777" w:rsidR="00E64E12" w:rsidRDefault="00E64E12" w:rsidP="009574C5"/>
    <w:p w14:paraId="6EDB81E8" w14:textId="77777777" w:rsidR="00E64E12" w:rsidRDefault="00E64E12" w:rsidP="009574C5"/>
    <w:p w14:paraId="76139A83" w14:textId="77777777" w:rsidR="00E64E12" w:rsidRDefault="00E64E12" w:rsidP="009574C5"/>
    <w:p w14:paraId="691B8FE5" w14:textId="77777777" w:rsidR="00E64E12" w:rsidRDefault="00E64E12" w:rsidP="009574C5"/>
    <w:p w14:paraId="616C2B37" w14:textId="77777777" w:rsidR="00E64E12" w:rsidRDefault="00E64E12" w:rsidP="009574C5"/>
    <w:p w14:paraId="0DC2D3D2" w14:textId="77777777" w:rsidR="00E64E12" w:rsidRDefault="00E64E12" w:rsidP="009574C5"/>
    <w:p w14:paraId="0644D5EA" w14:textId="77777777" w:rsidR="00E64E12" w:rsidRDefault="00E64E12" w:rsidP="009574C5"/>
    <w:p w14:paraId="19CF3572" w14:textId="77777777" w:rsidR="00E64E12" w:rsidRDefault="00E64E12" w:rsidP="009574C5"/>
    <w:p w14:paraId="3D421C2C" w14:textId="77777777" w:rsidR="00E64E12" w:rsidRDefault="00E64E12" w:rsidP="009574C5"/>
    <w:p w14:paraId="2C3FA1F2" w14:textId="77777777" w:rsidR="00E64E12" w:rsidRDefault="00E64E12" w:rsidP="009574C5"/>
    <w:p w14:paraId="20349237" w14:textId="77777777" w:rsidR="00E64E12" w:rsidRDefault="00E64E12" w:rsidP="009574C5"/>
    <w:p w14:paraId="1BD9FE88" w14:textId="77777777" w:rsidR="00E64E12" w:rsidRDefault="00E64E12" w:rsidP="009574C5"/>
    <w:p w14:paraId="150663E0" w14:textId="77777777" w:rsidR="00E64E12" w:rsidRDefault="00E64E12" w:rsidP="009574C5"/>
    <w:p w14:paraId="31325241" w14:textId="77777777" w:rsidR="00E64E12" w:rsidRDefault="00E64E12" w:rsidP="009574C5"/>
    <w:p w14:paraId="728A6532" w14:textId="77777777" w:rsidR="00E64E12" w:rsidRDefault="00E64E12" w:rsidP="009574C5"/>
    <w:p w14:paraId="42592A59" w14:textId="77777777" w:rsidR="00E64E12" w:rsidRDefault="00E64E12" w:rsidP="009574C5"/>
    <w:p w14:paraId="71BA637B" w14:textId="77777777" w:rsidR="00E64E12" w:rsidRDefault="00E64E12" w:rsidP="009574C5"/>
    <w:p w14:paraId="16876D02" w14:textId="77777777" w:rsidR="00E64E12" w:rsidRDefault="00E64E12" w:rsidP="009574C5"/>
    <w:p w14:paraId="646D9B00" w14:textId="77777777" w:rsidR="00E64E12" w:rsidRDefault="00E64E12" w:rsidP="009574C5"/>
    <w:p w14:paraId="5BE02E75" w14:textId="77777777" w:rsidR="00E64E12" w:rsidRDefault="00E64E12" w:rsidP="009574C5"/>
    <w:p w14:paraId="42632814" w14:textId="77777777" w:rsidR="00E64E12" w:rsidRDefault="00E64E12" w:rsidP="009574C5"/>
    <w:p w14:paraId="71055E7B" w14:textId="77777777" w:rsidR="00E64E12" w:rsidRDefault="00E64E12" w:rsidP="009574C5"/>
    <w:p w14:paraId="76067F01" w14:textId="77777777" w:rsidR="00E64E12" w:rsidRDefault="00E64E12" w:rsidP="009574C5"/>
    <w:p w14:paraId="72433FF9" w14:textId="77777777" w:rsidR="00E64E12" w:rsidRDefault="00E64E12" w:rsidP="009574C5"/>
    <w:p w14:paraId="18FA21FB" w14:textId="77777777" w:rsidR="00E64E12" w:rsidRDefault="00E64E12" w:rsidP="009574C5"/>
    <w:p w14:paraId="4EF64AA9" w14:textId="77777777" w:rsidR="00E64E12" w:rsidRDefault="00E64E12" w:rsidP="009574C5"/>
    <w:p w14:paraId="599B233D" w14:textId="77777777" w:rsidR="00E64E12" w:rsidRDefault="00E64E12" w:rsidP="009574C5"/>
    <w:p w14:paraId="2FA3BFF1" w14:textId="77777777" w:rsidR="00E64E12" w:rsidRDefault="00E64E12" w:rsidP="009574C5"/>
    <w:p w14:paraId="38073FCB" w14:textId="77777777" w:rsidR="00E64E12" w:rsidRDefault="00E64E12" w:rsidP="009574C5"/>
    <w:p w14:paraId="09270DEA" w14:textId="77777777" w:rsidR="00E64E12" w:rsidRDefault="00E64E12" w:rsidP="009574C5"/>
    <w:p w14:paraId="3A4D8234" w14:textId="77777777" w:rsidR="00E64E12" w:rsidRDefault="00E64E12" w:rsidP="009574C5"/>
    <w:p w14:paraId="4A88E792" w14:textId="77777777" w:rsidR="00E64E12" w:rsidRDefault="00E64E12" w:rsidP="009574C5"/>
    <w:p w14:paraId="0128AE59" w14:textId="77777777" w:rsidR="00E64E12" w:rsidRDefault="00E64E12" w:rsidP="009574C5"/>
    <w:p w14:paraId="10B54BCD" w14:textId="77777777" w:rsidR="00E64E12" w:rsidRDefault="00E64E12" w:rsidP="009574C5"/>
    <w:p w14:paraId="1629A52F" w14:textId="77777777" w:rsidR="00E64E12" w:rsidRDefault="00E64E12" w:rsidP="009574C5"/>
    <w:p w14:paraId="56B2B368" w14:textId="77777777" w:rsidR="00E64E12" w:rsidRDefault="00E64E12" w:rsidP="009574C5"/>
    <w:p w14:paraId="20998F3D" w14:textId="77777777" w:rsidR="00E64E12" w:rsidRDefault="00E64E12" w:rsidP="009574C5"/>
    <w:p w14:paraId="3E18C8EA" w14:textId="77777777" w:rsidR="00E64E12" w:rsidRDefault="00E64E12" w:rsidP="009574C5"/>
    <w:p w14:paraId="57E083DC" w14:textId="77777777" w:rsidR="00E64E12" w:rsidRDefault="00E64E12" w:rsidP="009574C5"/>
    <w:p w14:paraId="5B2F7A5E" w14:textId="77777777" w:rsidR="00E64E12" w:rsidRDefault="00E64E12" w:rsidP="009574C5"/>
    <w:p w14:paraId="4776541F" w14:textId="77777777" w:rsidR="00E64E12" w:rsidRDefault="00E64E12" w:rsidP="009574C5"/>
    <w:p w14:paraId="2185F94A" w14:textId="77777777" w:rsidR="00E64E12" w:rsidRDefault="00E64E12" w:rsidP="009574C5"/>
    <w:p w14:paraId="2BB93F0F" w14:textId="77777777" w:rsidR="00E64E12" w:rsidRDefault="00E64E12" w:rsidP="001E3AEE"/>
  </w:endnote>
  <w:endnote w:type="continuationSeparator" w:id="0">
    <w:p w14:paraId="4698908C" w14:textId="77777777" w:rsidR="00E64E12" w:rsidRDefault="00E64E12" w:rsidP="009574C5">
      <w:r>
        <w:continuationSeparator/>
      </w:r>
    </w:p>
    <w:p w14:paraId="65EE17A9" w14:textId="77777777" w:rsidR="00E64E12" w:rsidRDefault="00E64E12" w:rsidP="009574C5"/>
    <w:p w14:paraId="7A0E8F33" w14:textId="77777777" w:rsidR="00E64E12" w:rsidRDefault="00E64E12" w:rsidP="009574C5"/>
    <w:p w14:paraId="1B988B72" w14:textId="77777777" w:rsidR="00E64E12" w:rsidRDefault="00E64E12" w:rsidP="009574C5"/>
    <w:p w14:paraId="462A47E4" w14:textId="77777777" w:rsidR="00E64E12" w:rsidRDefault="00E64E12" w:rsidP="009574C5"/>
    <w:p w14:paraId="5F14C780" w14:textId="77777777" w:rsidR="00E64E12" w:rsidRDefault="00E64E12" w:rsidP="009574C5"/>
    <w:p w14:paraId="3B3652E4" w14:textId="77777777" w:rsidR="00E64E12" w:rsidRDefault="00E64E12" w:rsidP="009574C5"/>
    <w:p w14:paraId="2E16C30E" w14:textId="77777777" w:rsidR="00E64E12" w:rsidRDefault="00E64E12" w:rsidP="009574C5"/>
    <w:p w14:paraId="3A45BBD7" w14:textId="77777777" w:rsidR="00E64E12" w:rsidRDefault="00E64E12" w:rsidP="009574C5"/>
    <w:p w14:paraId="2043F316" w14:textId="77777777" w:rsidR="00E64E12" w:rsidRDefault="00E64E12" w:rsidP="009574C5"/>
    <w:p w14:paraId="69D14D82" w14:textId="77777777" w:rsidR="00E64E12" w:rsidRDefault="00E64E12" w:rsidP="009574C5"/>
    <w:p w14:paraId="1D976F1D" w14:textId="77777777" w:rsidR="00E64E12" w:rsidRDefault="00E64E12" w:rsidP="009574C5"/>
    <w:p w14:paraId="558E5AD0" w14:textId="77777777" w:rsidR="00E64E12" w:rsidRDefault="00E64E12" w:rsidP="009574C5"/>
    <w:p w14:paraId="513ECF01" w14:textId="77777777" w:rsidR="00E64E12" w:rsidRDefault="00E64E12" w:rsidP="009574C5"/>
    <w:p w14:paraId="71983359" w14:textId="77777777" w:rsidR="00E64E12" w:rsidRDefault="00E64E12" w:rsidP="009574C5"/>
    <w:p w14:paraId="76F6E34D" w14:textId="77777777" w:rsidR="00E64E12" w:rsidRDefault="00E64E12" w:rsidP="009574C5"/>
    <w:p w14:paraId="787AF87B" w14:textId="77777777" w:rsidR="00E64E12" w:rsidRDefault="00E64E12" w:rsidP="009574C5"/>
    <w:p w14:paraId="209B7C19" w14:textId="77777777" w:rsidR="00E64E12" w:rsidRDefault="00E64E12" w:rsidP="009574C5"/>
    <w:p w14:paraId="07F496D7" w14:textId="77777777" w:rsidR="00E64E12" w:rsidRDefault="00E64E12" w:rsidP="009574C5"/>
    <w:p w14:paraId="4D4B5BB8" w14:textId="77777777" w:rsidR="00E64E12" w:rsidRDefault="00E64E12" w:rsidP="009574C5"/>
    <w:p w14:paraId="5F0A82B9" w14:textId="77777777" w:rsidR="00E64E12" w:rsidRDefault="00E64E12" w:rsidP="009574C5"/>
    <w:p w14:paraId="3145EE17" w14:textId="77777777" w:rsidR="00E64E12" w:rsidRDefault="00E64E12" w:rsidP="009574C5"/>
    <w:p w14:paraId="62CBBDFF" w14:textId="77777777" w:rsidR="00E64E12" w:rsidRDefault="00E64E12" w:rsidP="009574C5"/>
    <w:p w14:paraId="3D44D114" w14:textId="77777777" w:rsidR="00E64E12" w:rsidRDefault="00E64E12" w:rsidP="009574C5"/>
    <w:p w14:paraId="1415C642" w14:textId="77777777" w:rsidR="00E64E12" w:rsidRDefault="00E64E12" w:rsidP="009574C5"/>
    <w:p w14:paraId="22638B39" w14:textId="77777777" w:rsidR="00E64E12" w:rsidRDefault="00E64E12" w:rsidP="009574C5"/>
    <w:p w14:paraId="5FE0DADA" w14:textId="77777777" w:rsidR="00E64E12" w:rsidRDefault="00E64E12" w:rsidP="009574C5"/>
    <w:p w14:paraId="5038D288" w14:textId="77777777" w:rsidR="00E64E12" w:rsidRDefault="00E64E12" w:rsidP="009574C5"/>
    <w:p w14:paraId="2EF1967B" w14:textId="77777777" w:rsidR="00E64E12" w:rsidRDefault="00E64E12" w:rsidP="009574C5"/>
    <w:p w14:paraId="0526B5D1" w14:textId="77777777" w:rsidR="00E64E12" w:rsidRDefault="00E64E12" w:rsidP="009574C5"/>
    <w:p w14:paraId="3919D131" w14:textId="77777777" w:rsidR="00E64E12" w:rsidRDefault="00E64E12" w:rsidP="009574C5"/>
    <w:p w14:paraId="2E7B1C78" w14:textId="77777777" w:rsidR="00E64E12" w:rsidRDefault="00E64E12" w:rsidP="009574C5"/>
    <w:p w14:paraId="43FFEF00" w14:textId="77777777" w:rsidR="00E64E12" w:rsidRDefault="00E64E12" w:rsidP="009574C5"/>
    <w:p w14:paraId="4C80B0CF" w14:textId="77777777" w:rsidR="00E64E12" w:rsidRDefault="00E64E12" w:rsidP="009574C5"/>
    <w:p w14:paraId="000BDEED" w14:textId="77777777" w:rsidR="00E64E12" w:rsidRDefault="00E64E12" w:rsidP="009574C5"/>
    <w:p w14:paraId="6273E8E3" w14:textId="77777777" w:rsidR="00E64E12" w:rsidRDefault="00E64E12" w:rsidP="009574C5"/>
    <w:p w14:paraId="13BA2E8D" w14:textId="77777777" w:rsidR="00E64E12" w:rsidRDefault="00E64E12" w:rsidP="009574C5"/>
    <w:p w14:paraId="68988F6B" w14:textId="77777777" w:rsidR="00E64E12" w:rsidRDefault="00E64E12" w:rsidP="009574C5"/>
    <w:p w14:paraId="3FC2DE8D" w14:textId="77777777" w:rsidR="00E64E12" w:rsidRDefault="00E64E12" w:rsidP="009574C5"/>
    <w:p w14:paraId="31E0A988" w14:textId="77777777" w:rsidR="00E64E12" w:rsidRDefault="00E64E12" w:rsidP="009574C5"/>
    <w:p w14:paraId="12D485E0" w14:textId="77777777" w:rsidR="00E64E12" w:rsidRDefault="00E64E12" w:rsidP="009574C5"/>
    <w:p w14:paraId="7E209014" w14:textId="77777777" w:rsidR="00E64E12" w:rsidRDefault="00E64E12" w:rsidP="009574C5"/>
    <w:p w14:paraId="424447D3" w14:textId="77777777" w:rsidR="00E64E12" w:rsidRDefault="00E64E12" w:rsidP="009574C5"/>
    <w:p w14:paraId="50844D88" w14:textId="77777777" w:rsidR="00E64E12" w:rsidRDefault="00E64E12" w:rsidP="009574C5"/>
    <w:p w14:paraId="7E9F391D" w14:textId="77777777" w:rsidR="00E64E12" w:rsidRDefault="00E64E12" w:rsidP="009574C5"/>
    <w:p w14:paraId="3D5EFE27" w14:textId="77777777" w:rsidR="00E64E12" w:rsidRDefault="00E64E12" w:rsidP="009574C5"/>
    <w:p w14:paraId="0048F850" w14:textId="77777777" w:rsidR="00E64E12" w:rsidRDefault="00E64E12" w:rsidP="009574C5"/>
    <w:p w14:paraId="0A6AB5E2" w14:textId="77777777" w:rsidR="00E64E12" w:rsidRDefault="00E64E12" w:rsidP="009574C5"/>
    <w:p w14:paraId="3AD06802" w14:textId="77777777" w:rsidR="00E64E12" w:rsidRDefault="00E64E12" w:rsidP="009574C5"/>
    <w:p w14:paraId="6832F2D3" w14:textId="77777777" w:rsidR="00E64E12" w:rsidRDefault="00E64E12" w:rsidP="009574C5"/>
    <w:p w14:paraId="059A7EF8" w14:textId="77777777" w:rsidR="00E64E12" w:rsidRDefault="00E64E12" w:rsidP="009574C5"/>
    <w:p w14:paraId="13059C4E" w14:textId="77777777" w:rsidR="00E64E12" w:rsidRDefault="00E64E12" w:rsidP="009574C5"/>
    <w:p w14:paraId="594A1641" w14:textId="77777777" w:rsidR="00E64E12" w:rsidRDefault="00E64E12" w:rsidP="009574C5"/>
    <w:p w14:paraId="0A44A51E" w14:textId="77777777" w:rsidR="00E64E12" w:rsidRDefault="00E64E12" w:rsidP="009574C5"/>
    <w:p w14:paraId="067F19CA" w14:textId="77777777" w:rsidR="00E64E12" w:rsidRDefault="00E64E12" w:rsidP="009574C5"/>
    <w:p w14:paraId="550CFC19" w14:textId="77777777" w:rsidR="00E64E12" w:rsidRDefault="00E64E12" w:rsidP="009574C5"/>
    <w:p w14:paraId="6E30413E" w14:textId="77777777" w:rsidR="00E64E12" w:rsidRDefault="00E64E12" w:rsidP="009574C5"/>
    <w:p w14:paraId="4C43D285" w14:textId="77777777" w:rsidR="00E64E12" w:rsidRDefault="00E64E12" w:rsidP="009574C5"/>
    <w:p w14:paraId="60F020D7" w14:textId="77777777" w:rsidR="00E64E12" w:rsidRDefault="00E64E12" w:rsidP="009574C5"/>
    <w:p w14:paraId="7728C0DA" w14:textId="77777777" w:rsidR="00E64E12" w:rsidRDefault="00E64E12" w:rsidP="009574C5"/>
    <w:p w14:paraId="717B68D9" w14:textId="77777777" w:rsidR="00E64E12" w:rsidRDefault="00E64E12" w:rsidP="009574C5"/>
    <w:p w14:paraId="26723E33" w14:textId="77777777" w:rsidR="00E64E12" w:rsidRDefault="00E64E12" w:rsidP="009574C5"/>
    <w:p w14:paraId="07C8FDA0" w14:textId="77777777" w:rsidR="00E64E12" w:rsidRDefault="00E64E12" w:rsidP="009574C5"/>
    <w:p w14:paraId="44B6A776" w14:textId="77777777" w:rsidR="00E64E12" w:rsidRDefault="00E64E12" w:rsidP="009574C5"/>
    <w:p w14:paraId="2E432685" w14:textId="77777777" w:rsidR="00E64E12" w:rsidRDefault="00E64E12" w:rsidP="009574C5"/>
    <w:p w14:paraId="61298F2F" w14:textId="77777777" w:rsidR="00E64E12" w:rsidRDefault="00E64E12" w:rsidP="009574C5"/>
    <w:p w14:paraId="1266FA3C" w14:textId="77777777" w:rsidR="00E64E12" w:rsidRDefault="00E64E12" w:rsidP="009574C5"/>
    <w:p w14:paraId="139A8274" w14:textId="77777777" w:rsidR="00E64E12" w:rsidRDefault="00E64E12" w:rsidP="009574C5"/>
    <w:p w14:paraId="298B4787" w14:textId="77777777" w:rsidR="00E64E12" w:rsidRDefault="00E64E12" w:rsidP="009574C5"/>
    <w:p w14:paraId="5F43C009" w14:textId="77777777" w:rsidR="00E64E12" w:rsidRDefault="00E64E12" w:rsidP="001E3AEE"/>
  </w:endnote>
  <w:endnote w:type="continuationNotice" w:id="1">
    <w:p w14:paraId="1F2163CA" w14:textId="77777777" w:rsidR="00E64E12" w:rsidRDefault="00E64E12" w:rsidP="009574C5"/>
    <w:p w14:paraId="5EFE04D6" w14:textId="77777777" w:rsidR="00E64E12" w:rsidRDefault="00E64E12" w:rsidP="009574C5"/>
    <w:p w14:paraId="520C7862" w14:textId="77777777" w:rsidR="00E64E12" w:rsidRDefault="00E64E12" w:rsidP="001E3A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CBB83" w14:textId="77777777" w:rsidR="00901776" w:rsidRDefault="00901776" w:rsidP="009574C5">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2D22821C" w14:textId="77777777" w:rsidR="00901776" w:rsidRDefault="00901776" w:rsidP="009574C5">
    <w:pPr>
      <w:pStyle w:val="Footer"/>
    </w:pPr>
  </w:p>
  <w:p w14:paraId="1FE626D8" w14:textId="77777777" w:rsidR="00901776" w:rsidRDefault="00901776" w:rsidP="009574C5"/>
  <w:p w14:paraId="5B6CE88F" w14:textId="77777777" w:rsidR="00901776" w:rsidRDefault="00901776" w:rsidP="009574C5"/>
  <w:p w14:paraId="7C22A9B6" w14:textId="77777777" w:rsidR="00901776" w:rsidRDefault="00901776" w:rsidP="009574C5"/>
  <w:p w14:paraId="58D59D4F" w14:textId="77777777" w:rsidR="00901776" w:rsidRDefault="00901776" w:rsidP="009574C5"/>
  <w:p w14:paraId="1600B2A6" w14:textId="77777777" w:rsidR="00901776" w:rsidRDefault="00901776" w:rsidP="009574C5"/>
  <w:p w14:paraId="33D240B4" w14:textId="77777777" w:rsidR="00901776" w:rsidRDefault="00901776" w:rsidP="009574C5"/>
  <w:p w14:paraId="24090E49" w14:textId="77777777" w:rsidR="00901776" w:rsidRDefault="00901776" w:rsidP="009574C5"/>
  <w:p w14:paraId="0A75D8A5" w14:textId="77777777" w:rsidR="00901776" w:rsidRDefault="00901776" w:rsidP="009574C5"/>
  <w:p w14:paraId="6604E86A" w14:textId="77777777" w:rsidR="00901776" w:rsidRDefault="00901776" w:rsidP="009574C5"/>
  <w:p w14:paraId="6555065E" w14:textId="77777777" w:rsidR="00901776" w:rsidRDefault="00901776" w:rsidP="009574C5"/>
  <w:p w14:paraId="09E23884" w14:textId="77777777" w:rsidR="00901776" w:rsidRDefault="00901776" w:rsidP="009574C5"/>
  <w:p w14:paraId="469ED6CD" w14:textId="77777777" w:rsidR="00901776" w:rsidRDefault="00901776" w:rsidP="009574C5"/>
  <w:p w14:paraId="56A34ED0" w14:textId="77777777" w:rsidR="00901776" w:rsidRDefault="00901776" w:rsidP="009574C5"/>
  <w:p w14:paraId="52136152" w14:textId="77777777" w:rsidR="00901776" w:rsidRDefault="00901776" w:rsidP="009574C5"/>
  <w:p w14:paraId="4C8965DF" w14:textId="77777777" w:rsidR="00901776" w:rsidRDefault="00901776" w:rsidP="009574C5"/>
  <w:p w14:paraId="4E16091B" w14:textId="77777777" w:rsidR="00901776" w:rsidRDefault="00901776" w:rsidP="009574C5"/>
  <w:p w14:paraId="3E683CA1" w14:textId="77777777" w:rsidR="00901776" w:rsidRDefault="00901776" w:rsidP="009574C5"/>
  <w:p w14:paraId="3FEAD4F0" w14:textId="77777777" w:rsidR="00901776" w:rsidRDefault="00901776" w:rsidP="009574C5"/>
  <w:p w14:paraId="2EF7DCF8" w14:textId="77777777" w:rsidR="00901776" w:rsidRDefault="00901776" w:rsidP="009574C5"/>
  <w:p w14:paraId="75E4F181" w14:textId="77777777" w:rsidR="00901776" w:rsidRDefault="00901776" w:rsidP="009574C5"/>
  <w:p w14:paraId="6B11D2C7" w14:textId="77777777" w:rsidR="00901776" w:rsidRDefault="00901776" w:rsidP="009574C5"/>
  <w:p w14:paraId="25D0124F" w14:textId="77777777" w:rsidR="00901776" w:rsidRDefault="00901776" w:rsidP="009574C5"/>
  <w:p w14:paraId="3A5B1779" w14:textId="77777777" w:rsidR="00901776" w:rsidRDefault="00901776" w:rsidP="009574C5"/>
  <w:p w14:paraId="53A04E54" w14:textId="77777777" w:rsidR="00901776" w:rsidRDefault="00901776" w:rsidP="009574C5"/>
  <w:p w14:paraId="47E9D065" w14:textId="77777777" w:rsidR="00901776" w:rsidRDefault="00901776" w:rsidP="009574C5"/>
  <w:p w14:paraId="6FEC9166" w14:textId="77777777" w:rsidR="00901776" w:rsidRDefault="00901776" w:rsidP="009574C5"/>
  <w:p w14:paraId="6192E6AC" w14:textId="77777777" w:rsidR="00901776" w:rsidRDefault="00901776" w:rsidP="009574C5"/>
  <w:p w14:paraId="5BA82E9F" w14:textId="77777777" w:rsidR="00901776" w:rsidRDefault="00901776" w:rsidP="009574C5"/>
  <w:p w14:paraId="5E11774E" w14:textId="77777777" w:rsidR="00901776" w:rsidRDefault="00901776" w:rsidP="009574C5"/>
  <w:p w14:paraId="5F1ADA9A" w14:textId="77777777" w:rsidR="00901776" w:rsidRDefault="00901776" w:rsidP="009574C5"/>
  <w:p w14:paraId="24413C09" w14:textId="77777777" w:rsidR="00901776" w:rsidRDefault="00901776" w:rsidP="009574C5"/>
  <w:p w14:paraId="75A8E2EF" w14:textId="77777777" w:rsidR="00901776" w:rsidRDefault="00901776" w:rsidP="009574C5"/>
  <w:p w14:paraId="6B16D778" w14:textId="77777777" w:rsidR="00901776" w:rsidRDefault="00901776" w:rsidP="009574C5"/>
  <w:p w14:paraId="6654FF1E" w14:textId="77777777" w:rsidR="00901776" w:rsidRDefault="00901776" w:rsidP="009574C5"/>
  <w:p w14:paraId="65CC0AB9" w14:textId="77777777" w:rsidR="00901776" w:rsidRDefault="00901776" w:rsidP="009574C5"/>
  <w:p w14:paraId="5FC43977" w14:textId="77777777" w:rsidR="00901776" w:rsidRDefault="00901776" w:rsidP="009574C5"/>
  <w:p w14:paraId="05DD7768" w14:textId="77777777" w:rsidR="00901776" w:rsidRDefault="00901776" w:rsidP="009574C5"/>
  <w:p w14:paraId="1C3A76D9" w14:textId="77777777" w:rsidR="00901776" w:rsidRDefault="00901776" w:rsidP="009574C5"/>
  <w:p w14:paraId="09EE20CD" w14:textId="77777777" w:rsidR="00901776" w:rsidRDefault="00901776" w:rsidP="009574C5"/>
  <w:p w14:paraId="0F6D1445" w14:textId="77777777" w:rsidR="00901776" w:rsidRDefault="00901776" w:rsidP="009574C5"/>
  <w:p w14:paraId="66AF4C98" w14:textId="77777777" w:rsidR="00901776" w:rsidRDefault="00901776" w:rsidP="009574C5"/>
  <w:p w14:paraId="6E1A3F87" w14:textId="77777777" w:rsidR="00901776" w:rsidRDefault="00901776" w:rsidP="009574C5"/>
  <w:p w14:paraId="000415DC" w14:textId="77777777" w:rsidR="00901776" w:rsidRDefault="00901776" w:rsidP="009574C5"/>
  <w:p w14:paraId="37C7371E" w14:textId="77777777" w:rsidR="00901776" w:rsidRDefault="00901776" w:rsidP="009574C5"/>
  <w:p w14:paraId="709A5B74" w14:textId="77777777" w:rsidR="00901776" w:rsidRDefault="00901776" w:rsidP="009574C5"/>
  <w:p w14:paraId="6CB36BDF" w14:textId="77777777" w:rsidR="00901776" w:rsidRDefault="00901776" w:rsidP="009574C5"/>
  <w:p w14:paraId="3A3E383B" w14:textId="77777777" w:rsidR="00901776" w:rsidRDefault="00901776" w:rsidP="009574C5"/>
  <w:p w14:paraId="000010C5" w14:textId="77777777" w:rsidR="00901776" w:rsidRDefault="00901776" w:rsidP="009574C5"/>
  <w:p w14:paraId="1D90072C" w14:textId="77777777" w:rsidR="00901776" w:rsidRDefault="00901776" w:rsidP="009574C5"/>
  <w:p w14:paraId="396FDFE7" w14:textId="77777777" w:rsidR="00901776" w:rsidRDefault="00901776" w:rsidP="009574C5"/>
  <w:p w14:paraId="13ED7C09" w14:textId="77777777" w:rsidR="00901776" w:rsidRDefault="00901776" w:rsidP="009574C5"/>
  <w:p w14:paraId="18BC13F4" w14:textId="77777777" w:rsidR="00901776" w:rsidRDefault="00901776" w:rsidP="009574C5"/>
  <w:p w14:paraId="02563157" w14:textId="77777777" w:rsidR="00901776" w:rsidRDefault="00901776" w:rsidP="009574C5"/>
  <w:p w14:paraId="3FAF84D6" w14:textId="77777777" w:rsidR="00901776" w:rsidRDefault="00901776" w:rsidP="009574C5"/>
  <w:p w14:paraId="4B87E25B" w14:textId="77777777" w:rsidR="00901776" w:rsidRDefault="00901776" w:rsidP="009574C5"/>
  <w:p w14:paraId="37039B05" w14:textId="77777777" w:rsidR="00901776" w:rsidRDefault="00901776" w:rsidP="009574C5"/>
  <w:p w14:paraId="205EE01E" w14:textId="77777777" w:rsidR="00901776" w:rsidRDefault="00901776" w:rsidP="009574C5"/>
  <w:p w14:paraId="72C89572" w14:textId="77777777" w:rsidR="00901776" w:rsidRDefault="00901776" w:rsidP="009574C5"/>
  <w:p w14:paraId="141A193F" w14:textId="77777777" w:rsidR="00901776" w:rsidRDefault="00901776" w:rsidP="009574C5"/>
  <w:p w14:paraId="48474FD7" w14:textId="77777777" w:rsidR="00901776" w:rsidRDefault="00901776" w:rsidP="009574C5"/>
  <w:p w14:paraId="72CECFA8" w14:textId="77777777" w:rsidR="00901776" w:rsidRDefault="00901776" w:rsidP="009574C5"/>
  <w:p w14:paraId="03015719" w14:textId="77777777" w:rsidR="00901776" w:rsidRDefault="00901776" w:rsidP="009574C5"/>
  <w:p w14:paraId="6576FF52" w14:textId="77777777" w:rsidR="00901776" w:rsidRDefault="00901776" w:rsidP="009574C5"/>
  <w:p w14:paraId="212DD133" w14:textId="77777777" w:rsidR="00901776" w:rsidRDefault="00901776" w:rsidP="009574C5"/>
  <w:p w14:paraId="75BF44ED" w14:textId="77777777" w:rsidR="00901776" w:rsidRDefault="00901776" w:rsidP="009574C5"/>
  <w:p w14:paraId="45C4292A" w14:textId="77777777" w:rsidR="00901776" w:rsidRDefault="00901776" w:rsidP="009574C5"/>
  <w:p w14:paraId="116C0DD9" w14:textId="77777777" w:rsidR="00901776" w:rsidRDefault="00901776" w:rsidP="009574C5"/>
  <w:p w14:paraId="42DF6CDB" w14:textId="77777777" w:rsidR="00000000" w:rsidRDefault="00000000" w:rsidP="009574C5"/>
  <w:p w14:paraId="06DB37BD" w14:textId="77777777" w:rsidR="00000000" w:rsidRDefault="00000000" w:rsidP="001E3AE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49E09" w14:textId="77777777" w:rsidR="00901776" w:rsidRDefault="00901776" w:rsidP="009574C5">
    <w:pPr>
      <w:pStyle w:val="Footer"/>
      <w:rPr>
        <w:noProof/>
      </w:rPr>
    </w:pPr>
    <w:r>
      <w:fldChar w:fldCharType="begin"/>
    </w:r>
    <w:r>
      <w:instrText xml:space="preserve"> PAGE   \* MERGEFORMAT </w:instrText>
    </w:r>
    <w:r>
      <w:fldChar w:fldCharType="separate"/>
    </w:r>
    <w:r>
      <w:rPr>
        <w:noProof/>
      </w:rPr>
      <w:t>5</w:t>
    </w:r>
    <w:r>
      <w:rPr>
        <w:noProof/>
      </w:rPr>
      <w:fldChar w:fldCharType="end"/>
    </w:r>
  </w:p>
  <w:p w14:paraId="38AFA04D" w14:textId="77777777" w:rsidR="00901776" w:rsidRDefault="00901776" w:rsidP="009574C5"/>
  <w:p w14:paraId="44A58C6E" w14:textId="77777777" w:rsidR="00901776" w:rsidRDefault="00901776" w:rsidP="009574C5"/>
  <w:p w14:paraId="1E09255D" w14:textId="77777777" w:rsidR="00901776" w:rsidRDefault="00901776" w:rsidP="009574C5"/>
  <w:p w14:paraId="5FEB2C9C" w14:textId="77777777" w:rsidR="00901776" w:rsidRDefault="00901776" w:rsidP="009574C5"/>
  <w:p w14:paraId="5C1B55FB" w14:textId="77777777" w:rsidR="00901776" w:rsidRDefault="00901776" w:rsidP="009574C5"/>
  <w:p w14:paraId="1FBE5AF2" w14:textId="77777777" w:rsidR="00901776" w:rsidRDefault="00901776" w:rsidP="009574C5"/>
  <w:p w14:paraId="64B3CACE" w14:textId="77777777" w:rsidR="00901776" w:rsidRDefault="00901776" w:rsidP="009574C5"/>
  <w:p w14:paraId="3D18CAD3" w14:textId="77777777" w:rsidR="00000000" w:rsidRDefault="00000000" w:rsidP="009574C5"/>
  <w:p w14:paraId="37392723" w14:textId="77777777" w:rsidR="00000000" w:rsidRDefault="00000000" w:rsidP="001E3AE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A3FF03" w14:textId="77777777" w:rsidR="00E64E12" w:rsidRDefault="00E64E12" w:rsidP="009574C5">
      <w:r>
        <w:separator/>
      </w:r>
    </w:p>
    <w:p w14:paraId="557B06B5" w14:textId="77777777" w:rsidR="00E64E12" w:rsidRDefault="00E64E12" w:rsidP="009574C5"/>
    <w:p w14:paraId="6BBD27D1" w14:textId="77777777" w:rsidR="00E64E12" w:rsidRDefault="00E64E12" w:rsidP="009574C5"/>
    <w:p w14:paraId="52AD6380" w14:textId="77777777" w:rsidR="00E64E12" w:rsidRDefault="00E64E12" w:rsidP="009574C5"/>
    <w:p w14:paraId="60CF18F6" w14:textId="77777777" w:rsidR="00E64E12" w:rsidRDefault="00E64E12" w:rsidP="009574C5"/>
    <w:p w14:paraId="03FD920D" w14:textId="77777777" w:rsidR="00E64E12" w:rsidRDefault="00E64E12" w:rsidP="009574C5"/>
    <w:p w14:paraId="31D8B9CA" w14:textId="77777777" w:rsidR="00E64E12" w:rsidRDefault="00E64E12" w:rsidP="009574C5"/>
    <w:p w14:paraId="625C55A5" w14:textId="77777777" w:rsidR="00E64E12" w:rsidRDefault="00E64E12" w:rsidP="009574C5"/>
    <w:p w14:paraId="0B4E7DED" w14:textId="77777777" w:rsidR="00E64E12" w:rsidRDefault="00E64E12" w:rsidP="009574C5"/>
    <w:p w14:paraId="5D419E8D" w14:textId="77777777" w:rsidR="00E64E12" w:rsidRDefault="00E64E12" w:rsidP="009574C5"/>
    <w:p w14:paraId="396C5C91" w14:textId="77777777" w:rsidR="00E64E12" w:rsidRDefault="00E64E12" w:rsidP="009574C5"/>
    <w:p w14:paraId="0D27FC3F" w14:textId="77777777" w:rsidR="00E64E12" w:rsidRDefault="00E64E12" w:rsidP="009574C5"/>
    <w:p w14:paraId="5204C0FF" w14:textId="77777777" w:rsidR="00E64E12" w:rsidRDefault="00E64E12" w:rsidP="009574C5"/>
    <w:p w14:paraId="1B6CD4C0" w14:textId="77777777" w:rsidR="00E64E12" w:rsidRDefault="00E64E12" w:rsidP="009574C5"/>
    <w:p w14:paraId="392A829F" w14:textId="77777777" w:rsidR="00E64E12" w:rsidRDefault="00E64E12" w:rsidP="009574C5"/>
    <w:p w14:paraId="2EE1E26F" w14:textId="77777777" w:rsidR="00E64E12" w:rsidRDefault="00E64E12" w:rsidP="009574C5"/>
    <w:p w14:paraId="2AB8798B" w14:textId="77777777" w:rsidR="00E64E12" w:rsidRDefault="00E64E12" w:rsidP="009574C5"/>
    <w:p w14:paraId="021B8C56" w14:textId="77777777" w:rsidR="00E64E12" w:rsidRDefault="00E64E12" w:rsidP="009574C5"/>
    <w:p w14:paraId="75E3739D" w14:textId="77777777" w:rsidR="00E64E12" w:rsidRDefault="00E64E12" w:rsidP="009574C5"/>
    <w:p w14:paraId="31D74CF8" w14:textId="77777777" w:rsidR="00E64E12" w:rsidRDefault="00E64E12" w:rsidP="009574C5"/>
    <w:p w14:paraId="2BB0851C" w14:textId="77777777" w:rsidR="00E64E12" w:rsidRDefault="00E64E12" w:rsidP="009574C5"/>
    <w:p w14:paraId="2DEF53CC" w14:textId="77777777" w:rsidR="00E64E12" w:rsidRDefault="00E64E12" w:rsidP="009574C5"/>
    <w:p w14:paraId="516E7DAB" w14:textId="77777777" w:rsidR="00E64E12" w:rsidRDefault="00E64E12" w:rsidP="009574C5"/>
    <w:p w14:paraId="16D7EAAE" w14:textId="77777777" w:rsidR="00E64E12" w:rsidRDefault="00E64E12" w:rsidP="009574C5"/>
    <w:p w14:paraId="7452DBB7" w14:textId="77777777" w:rsidR="00E64E12" w:rsidRDefault="00E64E12" w:rsidP="009574C5"/>
    <w:p w14:paraId="29C3F8C3" w14:textId="77777777" w:rsidR="00E64E12" w:rsidRDefault="00E64E12" w:rsidP="009574C5"/>
    <w:p w14:paraId="5E2B1F4A" w14:textId="77777777" w:rsidR="00E64E12" w:rsidRDefault="00E64E12" w:rsidP="009574C5"/>
    <w:p w14:paraId="375C3A8B" w14:textId="77777777" w:rsidR="00E64E12" w:rsidRDefault="00E64E12" w:rsidP="009574C5"/>
    <w:p w14:paraId="683EA61C" w14:textId="77777777" w:rsidR="00E64E12" w:rsidRDefault="00E64E12" w:rsidP="009574C5"/>
    <w:p w14:paraId="4677622E" w14:textId="77777777" w:rsidR="00E64E12" w:rsidRDefault="00E64E12" w:rsidP="009574C5"/>
    <w:p w14:paraId="6CFE48AA" w14:textId="77777777" w:rsidR="00E64E12" w:rsidRDefault="00E64E12" w:rsidP="009574C5"/>
    <w:p w14:paraId="7236864F" w14:textId="77777777" w:rsidR="00E64E12" w:rsidRDefault="00E64E12" w:rsidP="009574C5"/>
    <w:p w14:paraId="30CB7BE9" w14:textId="77777777" w:rsidR="00E64E12" w:rsidRDefault="00E64E12" w:rsidP="009574C5"/>
    <w:p w14:paraId="095D7330" w14:textId="77777777" w:rsidR="00E64E12" w:rsidRDefault="00E64E12" w:rsidP="009574C5"/>
    <w:p w14:paraId="6118AE3C" w14:textId="77777777" w:rsidR="00E64E12" w:rsidRDefault="00E64E12" w:rsidP="009574C5"/>
    <w:p w14:paraId="0AE11DAD" w14:textId="77777777" w:rsidR="00E64E12" w:rsidRDefault="00E64E12" w:rsidP="009574C5"/>
    <w:p w14:paraId="793C1C35" w14:textId="77777777" w:rsidR="00E64E12" w:rsidRDefault="00E64E12" w:rsidP="009574C5"/>
    <w:p w14:paraId="12131D76" w14:textId="77777777" w:rsidR="00E64E12" w:rsidRDefault="00E64E12" w:rsidP="009574C5"/>
    <w:p w14:paraId="025DE341" w14:textId="77777777" w:rsidR="00E64E12" w:rsidRDefault="00E64E12" w:rsidP="009574C5"/>
    <w:p w14:paraId="66E3EE9B" w14:textId="77777777" w:rsidR="00E64E12" w:rsidRDefault="00E64E12" w:rsidP="009574C5"/>
    <w:p w14:paraId="5145A0C7" w14:textId="77777777" w:rsidR="00E64E12" w:rsidRDefault="00E64E12" w:rsidP="009574C5"/>
    <w:p w14:paraId="7735D56C" w14:textId="77777777" w:rsidR="00E64E12" w:rsidRDefault="00E64E12" w:rsidP="009574C5"/>
    <w:p w14:paraId="674975FC" w14:textId="77777777" w:rsidR="00E64E12" w:rsidRDefault="00E64E12" w:rsidP="009574C5"/>
    <w:p w14:paraId="0840382A" w14:textId="77777777" w:rsidR="00E64E12" w:rsidRDefault="00E64E12" w:rsidP="009574C5"/>
    <w:p w14:paraId="22B76127" w14:textId="77777777" w:rsidR="00E64E12" w:rsidRDefault="00E64E12" w:rsidP="009574C5"/>
    <w:p w14:paraId="7016C9FD" w14:textId="77777777" w:rsidR="00E64E12" w:rsidRDefault="00E64E12" w:rsidP="009574C5"/>
    <w:p w14:paraId="354FF149" w14:textId="77777777" w:rsidR="00E64E12" w:rsidRDefault="00E64E12" w:rsidP="009574C5"/>
    <w:p w14:paraId="56E85975" w14:textId="77777777" w:rsidR="00E64E12" w:rsidRDefault="00E64E12" w:rsidP="009574C5"/>
    <w:p w14:paraId="2ABCB279" w14:textId="77777777" w:rsidR="00E64E12" w:rsidRDefault="00E64E12" w:rsidP="009574C5"/>
    <w:p w14:paraId="2417A50C" w14:textId="77777777" w:rsidR="00E64E12" w:rsidRDefault="00E64E12" w:rsidP="009574C5"/>
    <w:p w14:paraId="3A239613" w14:textId="77777777" w:rsidR="00E64E12" w:rsidRDefault="00E64E12" w:rsidP="009574C5"/>
    <w:p w14:paraId="02413325" w14:textId="77777777" w:rsidR="00E64E12" w:rsidRDefault="00E64E12" w:rsidP="009574C5"/>
    <w:p w14:paraId="1A53B68F" w14:textId="77777777" w:rsidR="00E64E12" w:rsidRDefault="00E64E12" w:rsidP="009574C5"/>
    <w:p w14:paraId="188F548F" w14:textId="77777777" w:rsidR="00E64E12" w:rsidRDefault="00E64E12" w:rsidP="009574C5"/>
    <w:p w14:paraId="4DABBCCD" w14:textId="77777777" w:rsidR="00E64E12" w:rsidRDefault="00E64E12" w:rsidP="009574C5"/>
    <w:p w14:paraId="5076EFEB" w14:textId="77777777" w:rsidR="00E64E12" w:rsidRDefault="00E64E12" w:rsidP="009574C5"/>
    <w:p w14:paraId="7DDEF657" w14:textId="77777777" w:rsidR="00E64E12" w:rsidRDefault="00E64E12" w:rsidP="009574C5"/>
    <w:p w14:paraId="6D9D5DFD" w14:textId="77777777" w:rsidR="00E64E12" w:rsidRDefault="00E64E12" w:rsidP="009574C5"/>
    <w:p w14:paraId="492BB2D0" w14:textId="77777777" w:rsidR="00E64E12" w:rsidRDefault="00E64E12" w:rsidP="009574C5"/>
    <w:p w14:paraId="2C77B1CD" w14:textId="77777777" w:rsidR="00E64E12" w:rsidRDefault="00E64E12" w:rsidP="009574C5"/>
    <w:p w14:paraId="06ECCFF5" w14:textId="77777777" w:rsidR="00E64E12" w:rsidRDefault="00E64E12" w:rsidP="009574C5"/>
    <w:p w14:paraId="45F28C3F" w14:textId="77777777" w:rsidR="00E64E12" w:rsidRDefault="00E64E12" w:rsidP="009574C5"/>
    <w:p w14:paraId="04FB271B" w14:textId="77777777" w:rsidR="00E64E12" w:rsidRDefault="00E64E12" w:rsidP="009574C5"/>
    <w:p w14:paraId="3217DE99" w14:textId="77777777" w:rsidR="00E64E12" w:rsidRDefault="00E64E12" w:rsidP="009574C5"/>
    <w:p w14:paraId="58C3585D" w14:textId="77777777" w:rsidR="00E64E12" w:rsidRDefault="00E64E12" w:rsidP="009574C5"/>
    <w:p w14:paraId="5921DE3F" w14:textId="77777777" w:rsidR="00E64E12" w:rsidRDefault="00E64E12" w:rsidP="009574C5"/>
    <w:p w14:paraId="0357F766" w14:textId="77777777" w:rsidR="00E64E12" w:rsidRDefault="00E64E12" w:rsidP="009574C5"/>
    <w:p w14:paraId="60BAB5BB" w14:textId="77777777" w:rsidR="00E64E12" w:rsidRDefault="00E64E12" w:rsidP="009574C5"/>
    <w:p w14:paraId="75DAB12E" w14:textId="77777777" w:rsidR="00E64E12" w:rsidRDefault="00E64E12" w:rsidP="009574C5"/>
    <w:p w14:paraId="61CC2147" w14:textId="77777777" w:rsidR="00E64E12" w:rsidRDefault="00E64E12" w:rsidP="001E3AEE"/>
  </w:footnote>
  <w:footnote w:type="continuationSeparator" w:id="0">
    <w:p w14:paraId="0E8A8BBF" w14:textId="77777777" w:rsidR="00E64E12" w:rsidRDefault="00E64E12" w:rsidP="009574C5">
      <w:r>
        <w:continuationSeparator/>
      </w:r>
    </w:p>
    <w:p w14:paraId="741FE20B" w14:textId="77777777" w:rsidR="00E64E12" w:rsidRDefault="00E64E12" w:rsidP="009574C5"/>
    <w:p w14:paraId="062FC107" w14:textId="77777777" w:rsidR="00E64E12" w:rsidRDefault="00E64E12" w:rsidP="009574C5"/>
    <w:p w14:paraId="710CD4EC" w14:textId="77777777" w:rsidR="00E64E12" w:rsidRDefault="00E64E12" w:rsidP="009574C5"/>
    <w:p w14:paraId="14516875" w14:textId="77777777" w:rsidR="00E64E12" w:rsidRDefault="00E64E12" w:rsidP="009574C5"/>
    <w:p w14:paraId="12211AC3" w14:textId="77777777" w:rsidR="00E64E12" w:rsidRDefault="00E64E12" w:rsidP="009574C5"/>
    <w:p w14:paraId="1B0C5E8B" w14:textId="77777777" w:rsidR="00E64E12" w:rsidRDefault="00E64E12" w:rsidP="009574C5"/>
    <w:p w14:paraId="4493BAB6" w14:textId="77777777" w:rsidR="00E64E12" w:rsidRDefault="00E64E12" w:rsidP="009574C5"/>
    <w:p w14:paraId="726EA524" w14:textId="77777777" w:rsidR="00E64E12" w:rsidRDefault="00E64E12" w:rsidP="009574C5"/>
    <w:p w14:paraId="19C24BCB" w14:textId="77777777" w:rsidR="00E64E12" w:rsidRDefault="00E64E12" w:rsidP="009574C5"/>
    <w:p w14:paraId="4DE26C02" w14:textId="77777777" w:rsidR="00E64E12" w:rsidRDefault="00E64E12" w:rsidP="009574C5"/>
    <w:p w14:paraId="02566A96" w14:textId="77777777" w:rsidR="00E64E12" w:rsidRDefault="00E64E12" w:rsidP="009574C5"/>
    <w:p w14:paraId="4843B882" w14:textId="77777777" w:rsidR="00E64E12" w:rsidRDefault="00E64E12" w:rsidP="009574C5"/>
    <w:p w14:paraId="690A4006" w14:textId="77777777" w:rsidR="00E64E12" w:rsidRDefault="00E64E12" w:rsidP="009574C5"/>
    <w:p w14:paraId="49470D22" w14:textId="77777777" w:rsidR="00E64E12" w:rsidRDefault="00E64E12" w:rsidP="009574C5"/>
    <w:p w14:paraId="45CF9ADB" w14:textId="77777777" w:rsidR="00E64E12" w:rsidRDefault="00E64E12" w:rsidP="009574C5"/>
    <w:p w14:paraId="4874A4AA" w14:textId="77777777" w:rsidR="00E64E12" w:rsidRDefault="00E64E12" w:rsidP="009574C5"/>
    <w:p w14:paraId="3DDDF72F" w14:textId="77777777" w:rsidR="00E64E12" w:rsidRDefault="00E64E12" w:rsidP="009574C5"/>
    <w:p w14:paraId="07608F5C" w14:textId="77777777" w:rsidR="00E64E12" w:rsidRDefault="00E64E12" w:rsidP="009574C5"/>
    <w:p w14:paraId="1E686243" w14:textId="77777777" w:rsidR="00E64E12" w:rsidRDefault="00E64E12" w:rsidP="009574C5"/>
    <w:p w14:paraId="258E73C4" w14:textId="77777777" w:rsidR="00E64E12" w:rsidRDefault="00E64E12" w:rsidP="009574C5"/>
    <w:p w14:paraId="64FBEE5B" w14:textId="77777777" w:rsidR="00E64E12" w:rsidRDefault="00E64E12" w:rsidP="009574C5"/>
    <w:p w14:paraId="2FF41631" w14:textId="77777777" w:rsidR="00E64E12" w:rsidRDefault="00E64E12" w:rsidP="009574C5"/>
    <w:p w14:paraId="42041650" w14:textId="77777777" w:rsidR="00E64E12" w:rsidRDefault="00E64E12" w:rsidP="009574C5"/>
    <w:p w14:paraId="31D8E3F7" w14:textId="77777777" w:rsidR="00E64E12" w:rsidRDefault="00E64E12" w:rsidP="009574C5"/>
    <w:p w14:paraId="68AE3998" w14:textId="77777777" w:rsidR="00E64E12" w:rsidRDefault="00E64E12" w:rsidP="009574C5"/>
    <w:p w14:paraId="7EE46544" w14:textId="77777777" w:rsidR="00E64E12" w:rsidRDefault="00E64E12" w:rsidP="009574C5"/>
    <w:p w14:paraId="1B0DD4DF" w14:textId="77777777" w:rsidR="00E64E12" w:rsidRDefault="00E64E12" w:rsidP="009574C5"/>
    <w:p w14:paraId="7CAC2987" w14:textId="77777777" w:rsidR="00E64E12" w:rsidRDefault="00E64E12" w:rsidP="009574C5"/>
    <w:p w14:paraId="73C21AEC" w14:textId="77777777" w:rsidR="00E64E12" w:rsidRDefault="00E64E12" w:rsidP="009574C5"/>
    <w:p w14:paraId="788FCBBD" w14:textId="77777777" w:rsidR="00E64E12" w:rsidRDefault="00E64E12" w:rsidP="009574C5"/>
    <w:p w14:paraId="3F88032D" w14:textId="77777777" w:rsidR="00E64E12" w:rsidRDefault="00E64E12" w:rsidP="009574C5"/>
    <w:p w14:paraId="5FEEB661" w14:textId="77777777" w:rsidR="00E64E12" w:rsidRDefault="00E64E12" w:rsidP="009574C5"/>
    <w:p w14:paraId="63D789B1" w14:textId="77777777" w:rsidR="00E64E12" w:rsidRDefault="00E64E12" w:rsidP="009574C5"/>
    <w:p w14:paraId="5ECA3F10" w14:textId="77777777" w:rsidR="00E64E12" w:rsidRDefault="00E64E12" w:rsidP="009574C5"/>
    <w:p w14:paraId="0FE23B02" w14:textId="77777777" w:rsidR="00E64E12" w:rsidRDefault="00E64E12" w:rsidP="009574C5"/>
    <w:p w14:paraId="74FE684E" w14:textId="77777777" w:rsidR="00E64E12" w:rsidRDefault="00E64E12" w:rsidP="009574C5"/>
    <w:p w14:paraId="5EF47B75" w14:textId="77777777" w:rsidR="00E64E12" w:rsidRDefault="00E64E12" w:rsidP="009574C5"/>
    <w:p w14:paraId="643132E9" w14:textId="77777777" w:rsidR="00E64E12" w:rsidRDefault="00E64E12" w:rsidP="009574C5"/>
    <w:p w14:paraId="4E7AF4B4" w14:textId="77777777" w:rsidR="00E64E12" w:rsidRDefault="00E64E12" w:rsidP="009574C5"/>
    <w:p w14:paraId="5E0A71FC" w14:textId="77777777" w:rsidR="00E64E12" w:rsidRDefault="00E64E12" w:rsidP="009574C5"/>
    <w:p w14:paraId="51C3AD28" w14:textId="77777777" w:rsidR="00E64E12" w:rsidRDefault="00E64E12" w:rsidP="009574C5"/>
    <w:p w14:paraId="5AD6C4DA" w14:textId="77777777" w:rsidR="00E64E12" w:rsidRDefault="00E64E12" w:rsidP="009574C5"/>
    <w:p w14:paraId="7C4AB98E" w14:textId="77777777" w:rsidR="00E64E12" w:rsidRDefault="00E64E12" w:rsidP="009574C5"/>
    <w:p w14:paraId="59BD7F09" w14:textId="77777777" w:rsidR="00E64E12" w:rsidRDefault="00E64E12" w:rsidP="009574C5"/>
    <w:p w14:paraId="55BF5F40" w14:textId="77777777" w:rsidR="00E64E12" w:rsidRDefault="00E64E12" w:rsidP="009574C5"/>
    <w:p w14:paraId="29B5F211" w14:textId="77777777" w:rsidR="00E64E12" w:rsidRDefault="00E64E12" w:rsidP="009574C5"/>
    <w:p w14:paraId="44144B85" w14:textId="77777777" w:rsidR="00E64E12" w:rsidRDefault="00E64E12" w:rsidP="009574C5"/>
    <w:p w14:paraId="59A202E2" w14:textId="77777777" w:rsidR="00E64E12" w:rsidRDefault="00E64E12" w:rsidP="009574C5"/>
    <w:p w14:paraId="37558293" w14:textId="77777777" w:rsidR="00E64E12" w:rsidRDefault="00E64E12" w:rsidP="009574C5"/>
    <w:p w14:paraId="667F1F83" w14:textId="77777777" w:rsidR="00E64E12" w:rsidRDefault="00E64E12" w:rsidP="009574C5"/>
    <w:p w14:paraId="35E8C3D3" w14:textId="77777777" w:rsidR="00E64E12" w:rsidRDefault="00E64E12" w:rsidP="009574C5"/>
    <w:p w14:paraId="3DAD4A52" w14:textId="77777777" w:rsidR="00E64E12" w:rsidRDefault="00E64E12" w:rsidP="009574C5"/>
    <w:p w14:paraId="3C090F5F" w14:textId="77777777" w:rsidR="00E64E12" w:rsidRDefault="00E64E12" w:rsidP="009574C5"/>
    <w:p w14:paraId="429F7259" w14:textId="77777777" w:rsidR="00E64E12" w:rsidRDefault="00E64E12" w:rsidP="009574C5"/>
    <w:p w14:paraId="79F29B11" w14:textId="77777777" w:rsidR="00E64E12" w:rsidRDefault="00E64E12" w:rsidP="009574C5"/>
    <w:p w14:paraId="6B33DA1A" w14:textId="77777777" w:rsidR="00E64E12" w:rsidRDefault="00E64E12" w:rsidP="009574C5"/>
    <w:p w14:paraId="3F430C42" w14:textId="77777777" w:rsidR="00E64E12" w:rsidRDefault="00E64E12" w:rsidP="009574C5"/>
    <w:p w14:paraId="0A3A20B6" w14:textId="77777777" w:rsidR="00E64E12" w:rsidRDefault="00E64E12" w:rsidP="009574C5"/>
    <w:p w14:paraId="7305ACB2" w14:textId="77777777" w:rsidR="00E64E12" w:rsidRDefault="00E64E12" w:rsidP="009574C5"/>
    <w:p w14:paraId="3BBF2CEA" w14:textId="77777777" w:rsidR="00E64E12" w:rsidRDefault="00E64E12" w:rsidP="009574C5"/>
    <w:p w14:paraId="302AD76A" w14:textId="77777777" w:rsidR="00E64E12" w:rsidRDefault="00E64E12" w:rsidP="009574C5"/>
    <w:p w14:paraId="7696BF24" w14:textId="77777777" w:rsidR="00E64E12" w:rsidRDefault="00E64E12" w:rsidP="009574C5"/>
    <w:p w14:paraId="102FCCC8" w14:textId="77777777" w:rsidR="00E64E12" w:rsidRDefault="00E64E12" w:rsidP="009574C5"/>
    <w:p w14:paraId="14CFBC25" w14:textId="77777777" w:rsidR="00E64E12" w:rsidRDefault="00E64E12" w:rsidP="009574C5"/>
    <w:p w14:paraId="0071A6B8" w14:textId="77777777" w:rsidR="00E64E12" w:rsidRDefault="00E64E12" w:rsidP="009574C5"/>
    <w:p w14:paraId="23159B11" w14:textId="77777777" w:rsidR="00E64E12" w:rsidRDefault="00E64E12" w:rsidP="009574C5"/>
    <w:p w14:paraId="0EEA93D3" w14:textId="77777777" w:rsidR="00E64E12" w:rsidRDefault="00E64E12" w:rsidP="009574C5"/>
    <w:p w14:paraId="5835D0EB" w14:textId="77777777" w:rsidR="00E64E12" w:rsidRDefault="00E64E12" w:rsidP="009574C5"/>
    <w:p w14:paraId="239C9F9A" w14:textId="77777777" w:rsidR="00E64E12" w:rsidRDefault="00E64E12" w:rsidP="001E3AEE"/>
  </w:footnote>
  <w:footnote w:type="continuationNotice" w:id="1">
    <w:p w14:paraId="0132A9B1" w14:textId="77777777" w:rsidR="00E64E12" w:rsidRDefault="00E64E12" w:rsidP="009574C5"/>
    <w:p w14:paraId="0FA4A05A" w14:textId="77777777" w:rsidR="00E64E12" w:rsidRDefault="00E64E12" w:rsidP="009574C5"/>
    <w:p w14:paraId="39A86740" w14:textId="77777777" w:rsidR="00E64E12" w:rsidRDefault="00E64E12" w:rsidP="001E3AE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584AA" w14:textId="77777777" w:rsidR="00901776" w:rsidRDefault="00901776" w:rsidP="009574C5">
    <w:pPr>
      <w:pStyle w:val="Header"/>
    </w:pPr>
  </w:p>
  <w:p w14:paraId="70AF2786" w14:textId="77777777" w:rsidR="00901776" w:rsidRDefault="00901776" w:rsidP="009574C5"/>
  <w:p w14:paraId="0A8C419C" w14:textId="77777777" w:rsidR="00901776" w:rsidRDefault="00901776" w:rsidP="009574C5"/>
  <w:p w14:paraId="41BDAFF3" w14:textId="77777777" w:rsidR="00901776" w:rsidRDefault="00901776" w:rsidP="009574C5"/>
  <w:p w14:paraId="2513D28C" w14:textId="77777777" w:rsidR="00901776" w:rsidRDefault="00901776" w:rsidP="009574C5"/>
  <w:p w14:paraId="04811377" w14:textId="77777777" w:rsidR="00901776" w:rsidRDefault="00901776" w:rsidP="009574C5"/>
  <w:p w14:paraId="66D45E19" w14:textId="77777777" w:rsidR="00901776" w:rsidRDefault="00901776" w:rsidP="009574C5"/>
  <w:p w14:paraId="7C2AC2D0" w14:textId="77777777" w:rsidR="00901776" w:rsidRDefault="00901776" w:rsidP="009574C5"/>
  <w:p w14:paraId="0F80AEAF" w14:textId="77777777" w:rsidR="00901776" w:rsidRDefault="00901776" w:rsidP="009574C5"/>
  <w:p w14:paraId="56BA32A2" w14:textId="77777777" w:rsidR="00901776" w:rsidRDefault="00901776" w:rsidP="009574C5"/>
  <w:p w14:paraId="4035607F" w14:textId="77777777" w:rsidR="00901776" w:rsidRDefault="00901776" w:rsidP="009574C5"/>
  <w:p w14:paraId="5AC3B456" w14:textId="77777777" w:rsidR="00901776" w:rsidRDefault="00901776" w:rsidP="009574C5"/>
  <w:p w14:paraId="20EA3D08" w14:textId="77777777" w:rsidR="00901776" w:rsidRDefault="00901776" w:rsidP="009574C5"/>
  <w:p w14:paraId="55342410" w14:textId="77777777" w:rsidR="00901776" w:rsidRDefault="00901776" w:rsidP="009574C5"/>
  <w:p w14:paraId="4C585094" w14:textId="77777777" w:rsidR="00901776" w:rsidRDefault="00901776" w:rsidP="009574C5"/>
  <w:p w14:paraId="731824A4" w14:textId="77777777" w:rsidR="00901776" w:rsidRDefault="00901776" w:rsidP="009574C5"/>
  <w:p w14:paraId="0042907B" w14:textId="77777777" w:rsidR="00901776" w:rsidRDefault="00901776" w:rsidP="009574C5"/>
  <w:p w14:paraId="14AD7D8D" w14:textId="77777777" w:rsidR="00901776" w:rsidRDefault="00901776" w:rsidP="009574C5"/>
  <w:p w14:paraId="5EB64CE9" w14:textId="77777777" w:rsidR="00901776" w:rsidRDefault="00901776" w:rsidP="009574C5"/>
  <w:p w14:paraId="12B161D1" w14:textId="77777777" w:rsidR="00901776" w:rsidRDefault="00901776" w:rsidP="009574C5"/>
  <w:p w14:paraId="3A024C71" w14:textId="77777777" w:rsidR="00901776" w:rsidRDefault="00901776" w:rsidP="009574C5"/>
  <w:p w14:paraId="053B69C4" w14:textId="77777777" w:rsidR="00901776" w:rsidRDefault="00901776" w:rsidP="009574C5"/>
  <w:p w14:paraId="53552818" w14:textId="77777777" w:rsidR="00901776" w:rsidRDefault="00901776" w:rsidP="009574C5"/>
  <w:p w14:paraId="04EFFAC9" w14:textId="77777777" w:rsidR="00901776" w:rsidRDefault="00901776" w:rsidP="009574C5"/>
  <w:p w14:paraId="0574B13D" w14:textId="77777777" w:rsidR="00901776" w:rsidRDefault="00901776" w:rsidP="009574C5"/>
  <w:p w14:paraId="68C017D2" w14:textId="77777777" w:rsidR="00901776" w:rsidRDefault="00901776" w:rsidP="009574C5"/>
  <w:p w14:paraId="2C5EC901" w14:textId="77777777" w:rsidR="00901776" w:rsidRDefault="00901776" w:rsidP="009574C5"/>
  <w:p w14:paraId="4B51EC8D" w14:textId="77777777" w:rsidR="00901776" w:rsidRDefault="00901776" w:rsidP="009574C5"/>
  <w:p w14:paraId="20ECB81D" w14:textId="77777777" w:rsidR="00901776" w:rsidRDefault="00901776" w:rsidP="009574C5"/>
  <w:p w14:paraId="345FF0AD" w14:textId="77777777" w:rsidR="00901776" w:rsidRDefault="00901776" w:rsidP="009574C5"/>
  <w:p w14:paraId="5FA0E2E7" w14:textId="77777777" w:rsidR="00901776" w:rsidRDefault="00901776" w:rsidP="009574C5"/>
  <w:p w14:paraId="3A2DB1C1" w14:textId="77777777" w:rsidR="00901776" w:rsidRDefault="00901776" w:rsidP="009574C5"/>
  <w:p w14:paraId="0608F9EE" w14:textId="77777777" w:rsidR="00901776" w:rsidRDefault="00901776" w:rsidP="009574C5"/>
  <w:p w14:paraId="2168D782" w14:textId="77777777" w:rsidR="00901776" w:rsidRDefault="00901776" w:rsidP="009574C5"/>
  <w:p w14:paraId="4E206AF8" w14:textId="77777777" w:rsidR="00901776" w:rsidRDefault="00901776" w:rsidP="009574C5"/>
  <w:p w14:paraId="4CB496A4" w14:textId="77777777" w:rsidR="00901776" w:rsidRDefault="00901776" w:rsidP="009574C5"/>
  <w:p w14:paraId="4703F6A8" w14:textId="77777777" w:rsidR="00901776" w:rsidRDefault="00901776" w:rsidP="009574C5"/>
  <w:p w14:paraId="7E1A6624" w14:textId="77777777" w:rsidR="00901776" w:rsidRDefault="00901776" w:rsidP="009574C5"/>
  <w:p w14:paraId="55CD6E7C" w14:textId="77777777" w:rsidR="00901776" w:rsidRDefault="00901776" w:rsidP="009574C5"/>
  <w:p w14:paraId="45146B2E" w14:textId="77777777" w:rsidR="00901776" w:rsidRDefault="00901776" w:rsidP="009574C5"/>
  <w:p w14:paraId="3B609F46" w14:textId="77777777" w:rsidR="00901776" w:rsidRDefault="00901776" w:rsidP="009574C5"/>
  <w:p w14:paraId="04CB18ED" w14:textId="77777777" w:rsidR="00901776" w:rsidRDefault="00901776" w:rsidP="009574C5"/>
  <w:p w14:paraId="7E87DD10" w14:textId="77777777" w:rsidR="00901776" w:rsidRDefault="00901776" w:rsidP="009574C5"/>
  <w:p w14:paraId="3D38AC05" w14:textId="77777777" w:rsidR="00901776" w:rsidRDefault="00901776" w:rsidP="009574C5"/>
  <w:p w14:paraId="422C0360" w14:textId="77777777" w:rsidR="00901776" w:rsidRDefault="00901776" w:rsidP="009574C5"/>
  <w:p w14:paraId="2D8A3F43" w14:textId="77777777" w:rsidR="00901776" w:rsidRDefault="00901776" w:rsidP="009574C5"/>
  <w:p w14:paraId="2BA9A876" w14:textId="77777777" w:rsidR="00901776" w:rsidRDefault="00901776" w:rsidP="009574C5"/>
  <w:p w14:paraId="26B07669" w14:textId="77777777" w:rsidR="00901776" w:rsidRDefault="00901776" w:rsidP="009574C5"/>
  <w:p w14:paraId="5ABB4ED1" w14:textId="77777777" w:rsidR="00901776" w:rsidRDefault="00901776" w:rsidP="009574C5"/>
  <w:p w14:paraId="5ECB9C5D" w14:textId="77777777" w:rsidR="00901776" w:rsidRDefault="00901776" w:rsidP="009574C5"/>
  <w:p w14:paraId="443A7FF7" w14:textId="77777777" w:rsidR="00901776" w:rsidRDefault="00901776" w:rsidP="009574C5"/>
  <w:p w14:paraId="134BFAF4" w14:textId="77777777" w:rsidR="00901776" w:rsidRDefault="00901776" w:rsidP="009574C5"/>
  <w:p w14:paraId="64E71C69" w14:textId="77777777" w:rsidR="00901776" w:rsidRDefault="00901776" w:rsidP="009574C5"/>
  <w:p w14:paraId="1139C3B6" w14:textId="77777777" w:rsidR="00901776" w:rsidRDefault="00901776" w:rsidP="009574C5"/>
  <w:p w14:paraId="7015CF3E" w14:textId="77777777" w:rsidR="00901776" w:rsidRDefault="00901776" w:rsidP="009574C5"/>
  <w:p w14:paraId="0FBC6B39" w14:textId="77777777" w:rsidR="00901776" w:rsidRDefault="00901776" w:rsidP="009574C5"/>
  <w:p w14:paraId="4A6A1A2F" w14:textId="77777777" w:rsidR="00901776" w:rsidRDefault="00901776" w:rsidP="009574C5"/>
  <w:p w14:paraId="637B6AEB" w14:textId="77777777" w:rsidR="00901776" w:rsidRDefault="00901776" w:rsidP="009574C5"/>
  <w:p w14:paraId="10C19E27" w14:textId="77777777" w:rsidR="00901776" w:rsidRDefault="00901776" w:rsidP="009574C5"/>
  <w:p w14:paraId="6EDCFD68" w14:textId="77777777" w:rsidR="00901776" w:rsidRDefault="00901776" w:rsidP="009574C5"/>
  <w:p w14:paraId="2EF2644F" w14:textId="77777777" w:rsidR="00901776" w:rsidRDefault="00901776" w:rsidP="009574C5"/>
  <w:p w14:paraId="23FF0956" w14:textId="77777777" w:rsidR="00901776" w:rsidRDefault="00901776" w:rsidP="009574C5"/>
  <w:p w14:paraId="0A15EB88" w14:textId="77777777" w:rsidR="00901776" w:rsidRDefault="00901776" w:rsidP="009574C5"/>
  <w:p w14:paraId="5AE2C660" w14:textId="77777777" w:rsidR="00000000" w:rsidRDefault="00000000" w:rsidP="009574C5"/>
  <w:p w14:paraId="278A0C32" w14:textId="77777777" w:rsidR="00000000" w:rsidRDefault="00000000" w:rsidP="001E3AE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62F46" w14:textId="4AE43805" w:rsidR="00901776" w:rsidRPr="001E1F7F" w:rsidRDefault="00251DCC" w:rsidP="009574C5">
    <w:pPr>
      <w:pStyle w:val="Header"/>
    </w:pPr>
    <w:r w:rsidRPr="001E1F7F">
      <w:rPr>
        <w:noProof/>
      </w:rPr>
      <w:drawing>
        <wp:anchor distT="0" distB="0" distL="114300" distR="114300" simplePos="0" relativeHeight="251658240" behindDoc="0" locked="0" layoutInCell="1" allowOverlap="1" wp14:anchorId="366564FD" wp14:editId="003D4DF4">
          <wp:simplePos x="0" y="0"/>
          <wp:positionH relativeFrom="column">
            <wp:posOffset>-88265</wp:posOffset>
          </wp:positionH>
          <wp:positionV relativeFrom="paragraph">
            <wp:posOffset>3810</wp:posOffset>
          </wp:positionV>
          <wp:extent cx="1741170" cy="61214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1170" cy="612140"/>
                  </a:xfrm>
                  <a:prstGeom prst="rect">
                    <a:avLst/>
                  </a:prstGeom>
                  <a:noFill/>
                  <a:ln>
                    <a:noFill/>
                  </a:ln>
                </pic:spPr>
              </pic:pic>
            </a:graphicData>
          </a:graphic>
          <wp14:sizeRelH relativeFrom="page">
            <wp14:pctWidth>0</wp14:pctWidth>
          </wp14:sizeRelH>
          <wp14:sizeRelV relativeFrom="page">
            <wp14:pctHeight>0</wp14:pctHeight>
          </wp14:sizeRelV>
        </wp:anchor>
      </w:drawing>
    </w:r>
    <w:r w:rsidR="00901776">
      <w:t xml:space="preserve">Academic Year </w:t>
    </w:r>
    <w:r w:rsidR="00901776" w:rsidRPr="001E1F7F">
      <w:t>20</w:t>
    </w:r>
    <w:r w:rsidR="00901776">
      <w:t>2</w:t>
    </w:r>
    <w:r w:rsidR="00E26408">
      <w:t>3</w:t>
    </w:r>
    <w:r w:rsidR="00901776" w:rsidRPr="001E1F7F">
      <w:t>-202</w:t>
    </w:r>
    <w:r w:rsidR="00E26408">
      <w:t>4</w:t>
    </w:r>
  </w:p>
  <w:p w14:paraId="0CD060FB" w14:textId="77777777" w:rsidR="00901776" w:rsidRPr="001E1F7F" w:rsidRDefault="00901776" w:rsidP="009574C5">
    <w:pPr>
      <w:pStyle w:val="Header"/>
    </w:pPr>
    <w:r>
      <w:t>European General Studies</w:t>
    </w:r>
  </w:p>
  <w:p w14:paraId="31253AC7" w14:textId="77777777" w:rsidR="00901776" w:rsidRPr="000700BE" w:rsidRDefault="00901776" w:rsidP="009574C5">
    <w:pPr>
      <w:pStyle w:val="Header"/>
    </w:pPr>
    <w:r w:rsidRPr="000700BE">
      <w:t>Professors: Oriane CALLIGARO and Jean-Frédéric SCHAUB</w:t>
    </w:r>
  </w:p>
  <w:p w14:paraId="7C4CA39B" w14:textId="77777777" w:rsidR="00901776" w:rsidRPr="000700BE" w:rsidRDefault="00901776" w:rsidP="009574C5">
    <w:pPr>
      <w:pStyle w:val="Header"/>
      <w:rPr>
        <w:lang w:val="fr-FR"/>
      </w:rPr>
    </w:pPr>
    <w:r>
      <w:rPr>
        <w:lang w:val="fr-FR"/>
      </w:rPr>
      <w:t>Assistant</w:t>
    </w:r>
    <w:r w:rsidRPr="001E1F7F">
      <w:rPr>
        <w:lang w:val="fr-FR"/>
      </w:rPr>
      <w:t xml:space="preserve">: </w:t>
    </w:r>
    <w:r>
      <w:rPr>
        <w:lang w:val="fr-FR"/>
      </w:rPr>
      <w:t>Margaux COGNARD</w:t>
    </w:r>
  </w:p>
  <w:p w14:paraId="232D5DCF" w14:textId="77777777" w:rsidR="00901776" w:rsidRPr="00457886" w:rsidRDefault="00901776" w:rsidP="009574C5">
    <w:pPr>
      <w:rPr>
        <w:lang w:val="fr-BE"/>
      </w:rPr>
    </w:pPr>
  </w:p>
  <w:p w14:paraId="1E748247" w14:textId="77777777" w:rsidR="00901776" w:rsidRDefault="00901776" w:rsidP="009574C5"/>
  <w:p w14:paraId="76B69A7B" w14:textId="77777777" w:rsidR="00901776" w:rsidRDefault="00901776" w:rsidP="009574C5"/>
  <w:p w14:paraId="565165D5" w14:textId="77777777" w:rsidR="00901776" w:rsidRDefault="00901776" w:rsidP="009574C5"/>
  <w:p w14:paraId="0BBC6DAE" w14:textId="77777777" w:rsidR="00901776" w:rsidRDefault="00901776" w:rsidP="009574C5"/>
  <w:p w14:paraId="56C862C2" w14:textId="77777777" w:rsidR="00901776" w:rsidRDefault="00901776" w:rsidP="009574C5"/>
  <w:p w14:paraId="60818F4E" w14:textId="77777777" w:rsidR="00901776" w:rsidRDefault="00901776" w:rsidP="009574C5"/>
  <w:p w14:paraId="65639394" w14:textId="77777777" w:rsidR="00901776" w:rsidRDefault="00901776" w:rsidP="009574C5"/>
  <w:p w14:paraId="6E7DE6D2" w14:textId="77777777" w:rsidR="00000000" w:rsidRDefault="00000000" w:rsidP="009574C5"/>
  <w:p w14:paraId="4DCF5A0F" w14:textId="77777777" w:rsidR="00000000" w:rsidRDefault="00000000" w:rsidP="001E3AE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5096D"/>
    <w:multiLevelType w:val="hybridMultilevel"/>
    <w:tmpl w:val="81981C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F011B4"/>
    <w:multiLevelType w:val="hybridMultilevel"/>
    <w:tmpl w:val="9FAC18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5C5138"/>
    <w:multiLevelType w:val="hybridMultilevel"/>
    <w:tmpl w:val="D818BE36"/>
    <w:lvl w:ilvl="0" w:tplc="D2360966">
      <w:start w:val="1"/>
      <w:numFmt w:val="decimal"/>
      <w:lvlText w:val="%1."/>
      <w:lvlJc w:val="left"/>
      <w:pPr>
        <w:ind w:left="720" w:hanging="360"/>
      </w:pPr>
      <w:rPr>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583AE2"/>
    <w:multiLevelType w:val="hybridMultilevel"/>
    <w:tmpl w:val="BE5A0AB4"/>
    <w:lvl w:ilvl="0" w:tplc="90941F96">
      <w:start w:val="1"/>
      <w:numFmt w:val="bullet"/>
      <w:lvlText w:val=""/>
      <w:lvlJc w:val="left"/>
      <w:pPr>
        <w:tabs>
          <w:tab w:val="num" w:pos="641"/>
        </w:tabs>
        <w:ind w:left="641"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5B7C58"/>
    <w:multiLevelType w:val="hybridMultilevel"/>
    <w:tmpl w:val="632C13FC"/>
    <w:lvl w:ilvl="0" w:tplc="7E587B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F16BF4"/>
    <w:multiLevelType w:val="hybridMultilevel"/>
    <w:tmpl w:val="857EA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980C3F"/>
    <w:multiLevelType w:val="hybridMultilevel"/>
    <w:tmpl w:val="FE72F696"/>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7" w15:restartNumberingAfterBreak="0">
    <w:nsid w:val="139C040C"/>
    <w:multiLevelType w:val="hybridMultilevel"/>
    <w:tmpl w:val="BC220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9A188D"/>
    <w:multiLevelType w:val="hybridMultilevel"/>
    <w:tmpl w:val="C84C8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D71977"/>
    <w:multiLevelType w:val="hybridMultilevel"/>
    <w:tmpl w:val="2578F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155FCD"/>
    <w:multiLevelType w:val="hybridMultilevel"/>
    <w:tmpl w:val="F2065C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EE60733"/>
    <w:multiLevelType w:val="hybridMultilevel"/>
    <w:tmpl w:val="BD1EA2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0EA6C3D"/>
    <w:multiLevelType w:val="multilevel"/>
    <w:tmpl w:val="43EAE0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161376C"/>
    <w:multiLevelType w:val="hybridMultilevel"/>
    <w:tmpl w:val="E144A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7964E66"/>
    <w:multiLevelType w:val="multilevel"/>
    <w:tmpl w:val="0A5CD85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211"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7D72C9A"/>
    <w:multiLevelType w:val="multilevel"/>
    <w:tmpl w:val="0A5CD85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211"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82C6285"/>
    <w:multiLevelType w:val="hybridMultilevel"/>
    <w:tmpl w:val="87D0C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96E290A"/>
    <w:multiLevelType w:val="hybridMultilevel"/>
    <w:tmpl w:val="7B1ED444"/>
    <w:lvl w:ilvl="0" w:tplc="C3AA0678">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8" w15:restartNumberingAfterBreak="0">
    <w:nsid w:val="2AAF49B2"/>
    <w:multiLevelType w:val="hybridMultilevel"/>
    <w:tmpl w:val="C6B6BB42"/>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9" w15:restartNumberingAfterBreak="0">
    <w:nsid w:val="2DE309CE"/>
    <w:multiLevelType w:val="multilevel"/>
    <w:tmpl w:val="C51ECC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F190466"/>
    <w:multiLevelType w:val="hybridMultilevel"/>
    <w:tmpl w:val="5C383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F7856DB"/>
    <w:multiLevelType w:val="hybridMultilevel"/>
    <w:tmpl w:val="4058CF36"/>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22" w15:restartNumberingAfterBreak="0">
    <w:nsid w:val="2FB976C0"/>
    <w:multiLevelType w:val="hybridMultilevel"/>
    <w:tmpl w:val="6F72E3CA"/>
    <w:lvl w:ilvl="0" w:tplc="CFE8AFB0">
      <w:start w:val="1"/>
      <w:numFmt w:val="decimal"/>
      <w:lvlText w:val="%1"/>
      <w:lvlJc w:val="left"/>
      <w:pPr>
        <w:ind w:left="720" w:hanging="360"/>
      </w:pPr>
      <w:rPr>
        <w:rFonts w:hint="default"/>
        <w:i w:val="0"/>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23" w15:restartNumberingAfterBreak="0">
    <w:nsid w:val="317465B8"/>
    <w:multiLevelType w:val="hybridMultilevel"/>
    <w:tmpl w:val="0150C0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335036A2"/>
    <w:multiLevelType w:val="hybridMultilevel"/>
    <w:tmpl w:val="6C3243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8375426"/>
    <w:multiLevelType w:val="hybridMultilevel"/>
    <w:tmpl w:val="F9F839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88B5DB4"/>
    <w:multiLevelType w:val="hybridMultilevel"/>
    <w:tmpl w:val="278EFAF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397465D8"/>
    <w:multiLevelType w:val="hybridMultilevel"/>
    <w:tmpl w:val="A7BED0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3D3D06AE"/>
    <w:multiLevelType w:val="multilevel"/>
    <w:tmpl w:val="3864C174"/>
    <w:lvl w:ilvl="0">
      <w:start w:val="1"/>
      <w:numFmt w:val="upperLetter"/>
      <w:lvlText w:val="%1."/>
      <w:lvlJc w:val="left"/>
      <w:pPr>
        <w:tabs>
          <w:tab w:val="num" w:pos="425"/>
        </w:tabs>
        <w:ind w:left="0" w:firstLine="0"/>
      </w:pPr>
      <w:rPr>
        <w:rFonts w:ascii="Times New Roman" w:hAnsi="Times New Roman" w:hint="default"/>
        <w:b/>
        <w:i w:val="0"/>
        <w:sz w:val="28"/>
        <w:u w:val="none"/>
      </w:rPr>
    </w:lvl>
    <w:lvl w:ilvl="1">
      <w:start w:val="1"/>
      <w:numFmt w:val="decimal"/>
      <w:suff w:val="space"/>
      <w:lvlText w:val="%2."/>
      <w:lvlJc w:val="left"/>
      <w:pPr>
        <w:ind w:left="1134" w:hanging="425"/>
      </w:pPr>
      <w:rPr>
        <w:rFonts w:ascii="Times New Roman" w:hAnsi="Times New Roman" w:hint="default"/>
        <w:b/>
        <w:i/>
        <w:sz w:val="24"/>
        <w:u w:val="none"/>
      </w:rPr>
    </w:lvl>
    <w:lvl w:ilvl="2">
      <w:start w:val="1"/>
      <w:numFmt w:val="lowerLetter"/>
      <w:suff w:val="space"/>
      <w:lvlText w:val="%3)"/>
      <w:lvlJc w:val="left"/>
      <w:pPr>
        <w:ind w:left="1843" w:hanging="425"/>
      </w:pPr>
      <w:rPr>
        <w:rFonts w:ascii="Times New Roman" w:hAnsi="Times New Roman" w:hint="default"/>
        <w:b w:val="0"/>
        <w:i w:val="0"/>
        <w:sz w:val="24"/>
        <w:u w:val="none"/>
      </w:rPr>
    </w:lvl>
    <w:lvl w:ilvl="3">
      <w:start w:val="1"/>
      <w:numFmt w:val="decimal"/>
      <w:suff w:val="space"/>
      <w:lvlText w:val="%4)"/>
      <w:lvlJc w:val="left"/>
      <w:pPr>
        <w:ind w:left="2160" w:firstLine="0"/>
      </w:pPr>
      <w:rPr>
        <w:rFonts w:hint="default"/>
      </w:rPr>
    </w:lvl>
    <w:lvl w:ilvl="4">
      <w:start w:val="1"/>
      <w:numFmt w:val="lowerLetter"/>
      <w:suff w:val="space"/>
      <w:lvlText w:val="%5)"/>
      <w:lvlJc w:val="left"/>
      <w:pPr>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9" w15:restartNumberingAfterBreak="0">
    <w:nsid w:val="3D8D06D4"/>
    <w:multiLevelType w:val="hybridMultilevel"/>
    <w:tmpl w:val="4B4E4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283697B"/>
    <w:multiLevelType w:val="hybridMultilevel"/>
    <w:tmpl w:val="E73C8C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4B8138C"/>
    <w:multiLevelType w:val="hybridMultilevel"/>
    <w:tmpl w:val="39F258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78B7355"/>
    <w:multiLevelType w:val="hybridMultilevel"/>
    <w:tmpl w:val="99EEBFD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4ED44F3B"/>
    <w:multiLevelType w:val="hybridMultilevel"/>
    <w:tmpl w:val="42B6B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4B147D8"/>
    <w:multiLevelType w:val="hybridMultilevel"/>
    <w:tmpl w:val="E08E58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4B86EA8"/>
    <w:multiLevelType w:val="hybridMultilevel"/>
    <w:tmpl w:val="0608AC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7052787"/>
    <w:multiLevelType w:val="hybridMultilevel"/>
    <w:tmpl w:val="3FDC42A8"/>
    <w:lvl w:ilvl="0" w:tplc="08090005">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5A343D65"/>
    <w:multiLevelType w:val="hybridMultilevel"/>
    <w:tmpl w:val="0E2CE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0D46529"/>
    <w:multiLevelType w:val="hybridMultilevel"/>
    <w:tmpl w:val="4D7E55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23C631C"/>
    <w:multiLevelType w:val="hybridMultilevel"/>
    <w:tmpl w:val="E4DA3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A226EA0"/>
    <w:multiLevelType w:val="hybridMultilevel"/>
    <w:tmpl w:val="8B5485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CD86AD0"/>
    <w:multiLevelType w:val="multilevel"/>
    <w:tmpl w:val="9BEE888C"/>
    <w:lvl w:ilvl="0">
      <w:start w:val="1"/>
      <w:numFmt w:val="upperLetter"/>
      <w:lvlText w:val="%1."/>
      <w:lvlJc w:val="left"/>
      <w:pPr>
        <w:tabs>
          <w:tab w:val="num" w:pos="425"/>
        </w:tabs>
        <w:ind w:left="0" w:firstLine="0"/>
      </w:pPr>
      <w:rPr>
        <w:rFonts w:ascii="Times New Roman" w:hAnsi="Times New Roman" w:hint="default"/>
        <w:b/>
        <w:i w:val="0"/>
        <w:sz w:val="28"/>
      </w:rPr>
    </w:lvl>
    <w:lvl w:ilvl="1">
      <w:start w:val="1"/>
      <w:numFmt w:val="decimal"/>
      <w:suff w:val="space"/>
      <w:lvlText w:val="%2."/>
      <w:lvlJc w:val="left"/>
      <w:pPr>
        <w:ind w:left="1134" w:hanging="425"/>
      </w:pPr>
      <w:rPr>
        <w:rFonts w:ascii="Times New Roman" w:hAnsi="Times New Roman" w:hint="default"/>
        <w:b/>
        <w:i/>
        <w:sz w:val="24"/>
      </w:rPr>
    </w:lvl>
    <w:lvl w:ilvl="2">
      <w:start w:val="1"/>
      <w:numFmt w:val="lowerLetter"/>
      <w:suff w:val="space"/>
      <w:lvlText w:val="%3)"/>
      <w:lvlJc w:val="left"/>
      <w:pPr>
        <w:ind w:left="1843" w:hanging="425"/>
      </w:pPr>
      <w:rPr>
        <w:rFonts w:ascii="Times New Roman" w:hAnsi="Times New Roman" w:hint="default"/>
        <w:b w:val="0"/>
        <w:i w:val="0"/>
        <w:sz w:val="24"/>
      </w:rPr>
    </w:lvl>
    <w:lvl w:ilvl="3">
      <w:start w:val="1"/>
      <w:numFmt w:val="decimal"/>
      <w:suff w:val="space"/>
      <w:lvlText w:val="%4)"/>
      <w:lvlJc w:val="left"/>
      <w:pPr>
        <w:ind w:left="2160" w:firstLine="0"/>
      </w:pPr>
      <w:rPr>
        <w:rFonts w:hint="default"/>
      </w:rPr>
    </w:lvl>
    <w:lvl w:ilvl="4">
      <w:start w:val="1"/>
      <w:numFmt w:val="lowerLetter"/>
      <w:suff w:val="space"/>
      <w:lvlText w:val="%5)"/>
      <w:lvlJc w:val="left"/>
      <w:pPr>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2" w15:restartNumberingAfterBreak="0">
    <w:nsid w:val="6E212CA9"/>
    <w:multiLevelType w:val="hybridMultilevel"/>
    <w:tmpl w:val="0290B2DE"/>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43" w15:restartNumberingAfterBreak="0">
    <w:nsid w:val="6E796B24"/>
    <w:multiLevelType w:val="hybridMultilevel"/>
    <w:tmpl w:val="243EE2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00674AB"/>
    <w:multiLevelType w:val="hybridMultilevel"/>
    <w:tmpl w:val="4C0CDF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49D7EF6"/>
    <w:multiLevelType w:val="hybridMultilevel"/>
    <w:tmpl w:val="DEB0829E"/>
    <w:lvl w:ilvl="0" w:tplc="0C000001">
      <w:start w:val="1"/>
      <w:numFmt w:val="bullet"/>
      <w:lvlText w:val=""/>
      <w:lvlJc w:val="left"/>
      <w:pPr>
        <w:ind w:left="1080" w:hanging="360"/>
      </w:pPr>
      <w:rPr>
        <w:rFonts w:ascii="Symbol" w:hAnsi="Symbol" w:hint="default"/>
      </w:rPr>
    </w:lvl>
    <w:lvl w:ilvl="1" w:tplc="0C000003" w:tentative="1">
      <w:start w:val="1"/>
      <w:numFmt w:val="bullet"/>
      <w:lvlText w:val="o"/>
      <w:lvlJc w:val="left"/>
      <w:pPr>
        <w:ind w:left="1800" w:hanging="360"/>
      </w:pPr>
      <w:rPr>
        <w:rFonts w:ascii="Courier New" w:hAnsi="Courier New" w:cs="Courier New" w:hint="default"/>
      </w:rPr>
    </w:lvl>
    <w:lvl w:ilvl="2" w:tplc="0C000005" w:tentative="1">
      <w:start w:val="1"/>
      <w:numFmt w:val="bullet"/>
      <w:lvlText w:val=""/>
      <w:lvlJc w:val="left"/>
      <w:pPr>
        <w:ind w:left="2520" w:hanging="360"/>
      </w:pPr>
      <w:rPr>
        <w:rFonts w:ascii="Wingdings" w:hAnsi="Wingdings" w:hint="default"/>
      </w:rPr>
    </w:lvl>
    <w:lvl w:ilvl="3" w:tplc="0C000001" w:tentative="1">
      <w:start w:val="1"/>
      <w:numFmt w:val="bullet"/>
      <w:lvlText w:val=""/>
      <w:lvlJc w:val="left"/>
      <w:pPr>
        <w:ind w:left="3240" w:hanging="360"/>
      </w:pPr>
      <w:rPr>
        <w:rFonts w:ascii="Symbol" w:hAnsi="Symbol" w:hint="default"/>
      </w:rPr>
    </w:lvl>
    <w:lvl w:ilvl="4" w:tplc="0C000003" w:tentative="1">
      <w:start w:val="1"/>
      <w:numFmt w:val="bullet"/>
      <w:lvlText w:val="o"/>
      <w:lvlJc w:val="left"/>
      <w:pPr>
        <w:ind w:left="3960" w:hanging="360"/>
      </w:pPr>
      <w:rPr>
        <w:rFonts w:ascii="Courier New" w:hAnsi="Courier New" w:cs="Courier New" w:hint="default"/>
      </w:rPr>
    </w:lvl>
    <w:lvl w:ilvl="5" w:tplc="0C000005" w:tentative="1">
      <w:start w:val="1"/>
      <w:numFmt w:val="bullet"/>
      <w:lvlText w:val=""/>
      <w:lvlJc w:val="left"/>
      <w:pPr>
        <w:ind w:left="4680" w:hanging="360"/>
      </w:pPr>
      <w:rPr>
        <w:rFonts w:ascii="Wingdings" w:hAnsi="Wingdings" w:hint="default"/>
      </w:rPr>
    </w:lvl>
    <w:lvl w:ilvl="6" w:tplc="0C000001" w:tentative="1">
      <w:start w:val="1"/>
      <w:numFmt w:val="bullet"/>
      <w:lvlText w:val=""/>
      <w:lvlJc w:val="left"/>
      <w:pPr>
        <w:ind w:left="5400" w:hanging="360"/>
      </w:pPr>
      <w:rPr>
        <w:rFonts w:ascii="Symbol" w:hAnsi="Symbol" w:hint="default"/>
      </w:rPr>
    </w:lvl>
    <w:lvl w:ilvl="7" w:tplc="0C000003" w:tentative="1">
      <w:start w:val="1"/>
      <w:numFmt w:val="bullet"/>
      <w:lvlText w:val="o"/>
      <w:lvlJc w:val="left"/>
      <w:pPr>
        <w:ind w:left="6120" w:hanging="360"/>
      </w:pPr>
      <w:rPr>
        <w:rFonts w:ascii="Courier New" w:hAnsi="Courier New" w:cs="Courier New" w:hint="default"/>
      </w:rPr>
    </w:lvl>
    <w:lvl w:ilvl="8" w:tplc="0C000005" w:tentative="1">
      <w:start w:val="1"/>
      <w:numFmt w:val="bullet"/>
      <w:lvlText w:val=""/>
      <w:lvlJc w:val="left"/>
      <w:pPr>
        <w:ind w:left="6840" w:hanging="360"/>
      </w:pPr>
      <w:rPr>
        <w:rFonts w:ascii="Wingdings" w:hAnsi="Wingdings" w:hint="default"/>
      </w:rPr>
    </w:lvl>
  </w:abstractNum>
  <w:abstractNum w:abstractNumId="46" w15:restartNumberingAfterBreak="0">
    <w:nsid w:val="77DC0058"/>
    <w:multiLevelType w:val="multilevel"/>
    <w:tmpl w:val="3DD6B50A"/>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b/>
        <w:i/>
      </w:rPr>
    </w:lvl>
    <w:lvl w:ilvl="2">
      <w:start w:val="1"/>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AB258CC"/>
    <w:multiLevelType w:val="hybridMultilevel"/>
    <w:tmpl w:val="A432C4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C9F3A1A"/>
    <w:multiLevelType w:val="multilevel"/>
    <w:tmpl w:val="688E8A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426662131">
    <w:abstractNumId w:val="28"/>
  </w:num>
  <w:num w:numId="2" w16cid:durableId="956957326">
    <w:abstractNumId w:val="28"/>
  </w:num>
  <w:num w:numId="3" w16cid:durableId="888880642">
    <w:abstractNumId w:val="28"/>
  </w:num>
  <w:num w:numId="4" w16cid:durableId="540829674">
    <w:abstractNumId w:val="28"/>
  </w:num>
  <w:num w:numId="5" w16cid:durableId="910508696">
    <w:abstractNumId w:val="28"/>
  </w:num>
  <w:num w:numId="6" w16cid:durableId="294600882">
    <w:abstractNumId w:val="41"/>
  </w:num>
  <w:num w:numId="7" w16cid:durableId="517817003">
    <w:abstractNumId w:val="41"/>
  </w:num>
  <w:num w:numId="8" w16cid:durableId="1551648246">
    <w:abstractNumId w:val="3"/>
  </w:num>
  <w:num w:numId="9" w16cid:durableId="1002657111">
    <w:abstractNumId w:val="26"/>
  </w:num>
  <w:num w:numId="10" w16cid:durableId="677387013">
    <w:abstractNumId w:val="4"/>
  </w:num>
  <w:num w:numId="11" w16cid:durableId="1035354768">
    <w:abstractNumId w:val="40"/>
  </w:num>
  <w:num w:numId="12" w16cid:durableId="1510828564">
    <w:abstractNumId w:val="8"/>
  </w:num>
  <w:num w:numId="13" w16cid:durableId="1056706730">
    <w:abstractNumId w:val="0"/>
  </w:num>
  <w:num w:numId="14" w16cid:durableId="1801805675">
    <w:abstractNumId w:val="1"/>
  </w:num>
  <w:num w:numId="15" w16cid:durableId="1351177089">
    <w:abstractNumId w:val="39"/>
  </w:num>
  <w:num w:numId="16" w16cid:durableId="1101488564">
    <w:abstractNumId w:val="30"/>
  </w:num>
  <w:num w:numId="17" w16cid:durableId="296187988">
    <w:abstractNumId w:val="7"/>
  </w:num>
  <w:num w:numId="18" w16cid:durableId="2089956315">
    <w:abstractNumId w:val="35"/>
  </w:num>
  <w:num w:numId="19" w16cid:durableId="161044990">
    <w:abstractNumId w:val="2"/>
  </w:num>
  <w:num w:numId="20" w16cid:durableId="1086027195">
    <w:abstractNumId w:val="5"/>
  </w:num>
  <w:num w:numId="21" w16cid:durableId="1515263134">
    <w:abstractNumId w:val="38"/>
  </w:num>
  <w:num w:numId="22" w16cid:durableId="954483327">
    <w:abstractNumId w:val="31"/>
  </w:num>
  <w:num w:numId="23" w16cid:durableId="1256552326">
    <w:abstractNumId w:val="43"/>
  </w:num>
  <w:num w:numId="24" w16cid:durableId="614480393">
    <w:abstractNumId w:val="29"/>
  </w:num>
  <w:num w:numId="25" w16cid:durableId="912198364">
    <w:abstractNumId w:val="27"/>
  </w:num>
  <w:num w:numId="26" w16cid:durableId="1089041329">
    <w:abstractNumId w:val="37"/>
  </w:num>
  <w:num w:numId="27" w16cid:durableId="746613264">
    <w:abstractNumId w:val="34"/>
  </w:num>
  <w:num w:numId="28" w16cid:durableId="615256295">
    <w:abstractNumId w:val="25"/>
  </w:num>
  <w:num w:numId="29" w16cid:durableId="805005650">
    <w:abstractNumId w:val="13"/>
  </w:num>
  <w:num w:numId="30" w16cid:durableId="1206913890">
    <w:abstractNumId w:val="47"/>
  </w:num>
  <w:num w:numId="31" w16cid:durableId="1888297760">
    <w:abstractNumId w:val="24"/>
  </w:num>
  <w:num w:numId="32" w16cid:durableId="1179153457">
    <w:abstractNumId w:val="44"/>
  </w:num>
  <w:num w:numId="33" w16cid:durableId="1289093761">
    <w:abstractNumId w:val="20"/>
  </w:num>
  <w:num w:numId="34" w16cid:durableId="1032268356">
    <w:abstractNumId w:val="11"/>
  </w:num>
  <w:num w:numId="35" w16cid:durableId="1082139940">
    <w:abstractNumId w:val="33"/>
  </w:num>
  <w:num w:numId="36" w16cid:durableId="533272396">
    <w:abstractNumId w:val="10"/>
  </w:num>
  <w:num w:numId="37" w16cid:durableId="93483199">
    <w:abstractNumId w:val="16"/>
  </w:num>
  <w:num w:numId="38" w16cid:durableId="825706816">
    <w:abstractNumId w:val="36"/>
  </w:num>
  <w:num w:numId="39" w16cid:durableId="1712530894">
    <w:abstractNumId w:val="9"/>
  </w:num>
  <w:num w:numId="40" w16cid:durableId="4209308">
    <w:abstractNumId w:val="14"/>
  </w:num>
  <w:num w:numId="41" w16cid:durableId="967470594">
    <w:abstractNumId w:val="17"/>
  </w:num>
  <w:num w:numId="42" w16cid:durableId="355156894">
    <w:abstractNumId w:val="18"/>
  </w:num>
  <w:num w:numId="43" w16cid:durableId="1098335371">
    <w:abstractNumId w:val="23"/>
  </w:num>
  <w:num w:numId="44" w16cid:durableId="1101073526">
    <w:abstractNumId w:val="48"/>
  </w:num>
  <w:num w:numId="45" w16cid:durableId="1126463599">
    <w:abstractNumId w:val="19"/>
  </w:num>
  <w:num w:numId="46" w16cid:durableId="2119905660">
    <w:abstractNumId w:val="12"/>
  </w:num>
  <w:num w:numId="47" w16cid:durableId="613827438">
    <w:abstractNumId w:val="46"/>
  </w:num>
  <w:num w:numId="48" w16cid:durableId="508254943">
    <w:abstractNumId w:val="45"/>
  </w:num>
  <w:num w:numId="49" w16cid:durableId="568855439">
    <w:abstractNumId w:val="21"/>
  </w:num>
  <w:num w:numId="50" w16cid:durableId="61300040">
    <w:abstractNumId w:val="22"/>
  </w:num>
  <w:num w:numId="51" w16cid:durableId="539901725">
    <w:abstractNumId w:val="15"/>
  </w:num>
  <w:num w:numId="52" w16cid:durableId="1771929521">
    <w:abstractNumId w:val="42"/>
  </w:num>
  <w:num w:numId="53" w16cid:durableId="939415667">
    <w:abstractNumId w:val="32"/>
  </w:num>
  <w:num w:numId="54" w16cid:durableId="16378309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cxszQzMDY0N7K0NDdU0lEKTi0uzszPAykwrQUAwuHSKCwAAAA="/>
  </w:docVars>
  <w:rsids>
    <w:rsidRoot w:val="002876AF"/>
    <w:rsid w:val="0001154B"/>
    <w:rsid w:val="00016E24"/>
    <w:rsid w:val="0002357E"/>
    <w:rsid w:val="000243CA"/>
    <w:rsid w:val="000258CF"/>
    <w:rsid w:val="00026FF8"/>
    <w:rsid w:val="00033025"/>
    <w:rsid w:val="00035A2B"/>
    <w:rsid w:val="00035BC1"/>
    <w:rsid w:val="00035E99"/>
    <w:rsid w:val="00036AB3"/>
    <w:rsid w:val="00044711"/>
    <w:rsid w:val="00050052"/>
    <w:rsid w:val="00050484"/>
    <w:rsid w:val="00052CCD"/>
    <w:rsid w:val="00060160"/>
    <w:rsid w:val="00060E0E"/>
    <w:rsid w:val="0006319F"/>
    <w:rsid w:val="00063D41"/>
    <w:rsid w:val="000700BE"/>
    <w:rsid w:val="000704F5"/>
    <w:rsid w:val="00070516"/>
    <w:rsid w:val="000817D9"/>
    <w:rsid w:val="00086A52"/>
    <w:rsid w:val="00087E2D"/>
    <w:rsid w:val="000937D1"/>
    <w:rsid w:val="000A0228"/>
    <w:rsid w:val="000A062E"/>
    <w:rsid w:val="000A14BD"/>
    <w:rsid w:val="000A57DA"/>
    <w:rsid w:val="000B1ADE"/>
    <w:rsid w:val="000B54DB"/>
    <w:rsid w:val="000B75A7"/>
    <w:rsid w:val="000C0B18"/>
    <w:rsid w:val="000D24D1"/>
    <w:rsid w:val="000E6566"/>
    <w:rsid w:val="000E6FDA"/>
    <w:rsid w:val="000F0E65"/>
    <w:rsid w:val="000F43F0"/>
    <w:rsid w:val="00105573"/>
    <w:rsid w:val="0010779E"/>
    <w:rsid w:val="001224C5"/>
    <w:rsid w:val="00131123"/>
    <w:rsid w:val="001322B1"/>
    <w:rsid w:val="00141EDE"/>
    <w:rsid w:val="00143A25"/>
    <w:rsid w:val="001443B5"/>
    <w:rsid w:val="0014786A"/>
    <w:rsid w:val="001501D9"/>
    <w:rsid w:val="001531C1"/>
    <w:rsid w:val="00157A53"/>
    <w:rsid w:val="001608A9"/>
    <w:rsid w:val="00160BE8"/>
    <w:rsid w:val="00182098"/>
    <w:rsid w:val="00182864"/>
    <w:rsid w:val="00191F33"/>
    <w:rsid w:val="001A1215"/>
    <w:rsid w:val="001A2BDF"/>
    <w:rsid w:val="001A3BDB"/>
    <w:rsid w:val="001A6324"/>
    <w:rsid w:val="001B013D"/>
    <w:rsid w:val="001B1C0D"/>
    <w:rsid w:val="001B7B3A"/>
    <w:rsid w:val="001C5639"/>
    <w:rsid w:val="001C7865"/>
    <w:rsid w:val="001D2F2E"/>
    <w:rsid w:val="001D4EB4"/>
    <w:rsid w:val="001E01AA"/>
    <w:rsid w:val="001E1F7F"/>
    <w:rsid w:val="001E3556"/>
    <w:rsid w:val="001E3AEE"/>
    <w:rsid w:val="001E5C16"/>
    <w:rsid w:val="001F4E22"/>
    <w:rsid w:val="00200929"/>
    <w:rsid w:val="0020409F"/>
    <w:rsid w:val="00216035"/>
    <w:rsid w:val="002167F7"/>
    <w:rsid w:val="002238B3"/>
    <w:rsid w:val="00223ADD"/>
    <w:rsid w:val="00223B61"/>
    <w:rsid w:val="002247E2"/>
    <w:rsid w:val="00225158"/>
    <w:rsid w:val="00226079"/>
    <w:rsid w:val="00232B76"/>
    <w:rsid w:val="00240045"/>
    <w:rsid w:val="0024120D"/>
    <w:rsid w:val="00241C35"/>
    <w:rsid w:val="00243063"/>
    <w:rsid w:val="00244CD2"/>
    <w:rsid w:val="00251DCC"/>
    <w:rsid w:val="00256A4B"/>
    <w:rsid w:val="00256E3E"/>
    <w:rsid w:val="00267A05"/>
    <w:rsid w:val="00271933"/>
    <w:rsid w:val="00284B14"/>
    <w:rsid w:val="002861A5"/>
    <w:rsid w:val="002876AF"/>
    <w:rsid w:val="002910C6"/>
    <w:rsid w:val="00291679"/>
    <w:rsid w:val="0029187C"/>
    <w:rsid w:val="002A06FA"/>
    <w:rsid w:val="002A0D59"/>
    <w:rsid w:val="002A162B"/>
    <w:rsid w:val="002B00FF"/>
    <w:rsid w:val="002B041F"/>
    <w:rsid w:val="002B595D"/>
    <w:rsid w:val="002C7645"/>
    <w:rsid w:val="002D06EC"/>
    <w:rsid w:val="002D0B4B"/>
    <w:rsid w:val="002D12BD"/>
    <w:rsid w:val="002D339C"/>
    <w:rsid w:val="002D4129"/>
    <w:rsid w:val="002D6584"/>
    <w:rsid w:val="002E266D"/>
    <w:rsid w:val="002E56D2"/>
    <w:rsid w:val="002E613F"/>
    <w:rsid w:val="002F05A3"/>
    <w:rsid w:val="002F2206"/>
    <w:rsid w:val="002F368F"/>
    <w:rsid w:val="002F57C3"/>
    <w:rsid w:val="002F663D"/>
    <w:rsid w:val="003007BE"/>
    <w:rsid w:val="00310DD5"/>
    <w:rsid w:val="003169EA"/>
    <w:rsid w:val="00317090"/>
    <w:rsid w:val="00317340"/>
    <w:rsid w:val="0031787C"/>
    <w:rsid w:val="00321E41"/>
    <w:rsid w:val="003258D8"/>
    <w:rsid w:val="00331338"/>
    <w:rsid w:val="00331585"/>
    <w:rsid w:val="00333732"/>
    <w:rsid w:val="0033686C"/>
    <w:rsid w:val="00341AC1"/>
    <w:rsid w:val="00341D2C"/>
    <w:rsid w:val="00342203"/>
    <w:rsid w:val="003442A2"/>
    <w:rsid w:val="00344549"/>
    <w:rsid w:val="00347A9E"/>
    <w:rsid w:val="0035092A"/>
    <w:rsid w:val="00350DA4"/>
    <w:rsid w:val="003624D6"/>
    <w:rsid w:val="003629EF"/>
    <w:rsid w:val="00364B56"/>
    <w:rsid w:val="00365DE5"/>
    <w:rsid w:val="0037073D"/>
    <w:rsid w:val="00371882"/>
    <w:rsid w:val="00371F0E"/>
    <w:rsid w:val="00372A8A"/>
    <w:rsid w:val="00396230"/>
    <w:rsid w:val="00396B34"/>
    <w:rsid w:val="003A28EC"/>
    <w:rsid w:val="003B4977"/>
    <w:rsid w:val="003B75F5"/>
    <w:rsid w:val="003C3D7D"/>
    <w:rsid w:val="003C68DD"/>
    <w:rsid w:val="003C6BDB"/>
    <w:rsid w:val="003C7876"/>
    <w:rsid w:val="003D09CE"/>
    <w:rsid w:val="003D35C1"/>
    <w:rsid w:val="003D4253"/>
    <w:rsid w:val="003D48EC"/>
    <w:rsid w:val="003D63BB"/>
    <w:rsid w:val="003D7A2A"/>
    <w:rsid w:val="003E0402"/>
    <w:rsid w:val="003E667E"/>
    <w:rsid w:val="003E7D9E"/>
    <w:rsid w:val="00400725"/>
    <w:rsid w:val="004018A0"/>
    <w:rsid w:val="004135BA"/>
    <w:rsid w:val="00414B30"/>
    <w:rsid w:val="0041507B"/>
    <w:rsid w:val="0043219D"/>
    <w:rsid w:val="00433F02"/>
    <w:rsid w:val="00436C27"/>
    <w:rsid w:val="00440A8A"/>
    <w:rsid w:val="0044113F"/>
    <w:rsid w:val="00441680"/>
    <w:rsid w:val="00442696"/>
    <w:rsid w:val="004517FF"/>
    <w:rsid w:val="00451CC0"/>
    <w:rsid w:val="0045230C"/>
    <w:rsid w:val="00456F23"/>
    <w:rsid w:val="00457886"/>
    <w:rsid w:val="00463A9F"/>
    <w:rsid w:val="004650F6"/>
    <w:rsid w:val="00465385"/>
    <w:rsid w:val="004705CF"/>
    <w:rsid w:val="00473160"/>
    <w:rsid w:val="00474E58"/>
    <w:rsid w:val="004776CA"/>
    <w:rsid w:val="0048264F"/>
    <w:rsid w:val="004838B1"/>
    <w:rsid w:val="00483D27"/>
    <w:rsid w:val="004855B1"/>
    <w:rsid w:val="00485EDF"/>
    <w:rsid w:val="0049440B"/>
    <w:rsid w:val="0049560F"/>
    <w:rsid w:val="00495E00"/>
    <w:rsid w:val="004972D4"/>
    <w:rsid w:val="004A2BA5"/>
    <w:rsid w:val="004A3275"/>
    <w:rsid w:val="004A544E"/>
    <w:rsid w:val="004A5FC2"/>
    <w:rsid w:val="004A6BDC"/>
    <w:rsid w:val="004B28D2"/>
    <w:rsid w:val="004B2C50"/>
    <w:rsid w:val="004C6B1E"/>
    <w:rsid w:val="004D086D"/>
    <w:rsid w:val="004D2739"/>
    <w:rsid w:val="004E6D31"/>
    <w:rsid w:val="004F1CA2"/>
    <w:rsid w:val="004F2C9B"/>
    <w:rsid w:val="004F651A"/>
    <w:rsid w:val="0050088A"/>
    <w:rsid w:val="0051121C"/>
    <w:rsid w:val="00515C75"/>
    <w:rsid w:val="00517BE0"/>
    <w:rsid w:val="00527D85"/>
    <w:rsid w:val="005330A0"/>
    <w:rsid w:val="00533BCA"/>
    <w:rsid w:val="00540658"/>
    <w:rsid w:val="00556284"/>
    <w:rsid w:val="005572A3"/>
    <w:rsid w:val="005618AC"/>
    <w:rsid w:val="005672C4"/>
    <w:rsid w:val="005712A0"/>
    <w:rsid w:val="00572B95"/>
    <w:rsid w:val="00573D79"/>
    <w:rsid w:val="00580ACB"/>
    <w:rsid w:val="0059284B"/>
    <w:rsid w:val="00596F24"/>
    <w:rsid w:val="005A28DF"/>
    <w:rsid w:val="005A51CB"/>
    <w:rsid w:val="005A532C"/>
    <w:rsid w:val="005A54C4"/>
    <w:rsid w:val="005B0A69"/>
    <w:rsid w:val="005B1439"/>
    <w:rsid w:val="005B6C59"/>
    <w:rsid w:val="005B725C"/>
    <w:rsid w:val="005C2455"/>
    <w:rsid w:val="005D1B79"/>
    <w:rsid w:val="005D3D59"/>
    <w:rsid w:val="005E06F3"/>
    <w:rsid w:val="005E249C"/>
    <w:rsid w:val="005E5E86"/>
    <w:rsid w:val="0060457F"/>
    <w:rsid w:val="00606F77"/>
    <w:rsid w:val="0061220C"/>
    <w:rsid w:val="006240B3"/>
    <w:rsid w:val="0063297A"/>
    <w:rsid w:val="006536D7"/>
    <w:rsid w:val="006559E8"/>
    <w:rsid w:val="00661EDA"/>
    <w:rsid w:val="00666755"/>
    <w:rsid w:val="00671DA2"/>
    <w:rsid w:val="0067262B"/>
    <w:rsid w:val="00674378"/>
    <w:rsid w:val="0068212F"/>
    <w:rsid w:val="006912F3"/>
    <w:rsid w:val="006934E7"/>
    <w:rsid w:val="00693B86"/>
    <w:rsid w:val="006976BB"/>
    <w:rsid w:val="006A1367"/>
    <w:rsid w:val="006A1741"/>
    <w:rsid w:val="006A4344"/>
    <w:rsid w:val="006B2487"/>
    <w:rsid w:val="006C5AA8"/>
    <w:rsid w:val="006D1FAD"/>
    <w:rsid w:val="006D20C9"/>
    <w:rsid w:val="006D4EAD"/>
    <w:rsid w:val="006D7A0D"/>
    <w:rsid w:val="006E1AC1"/>
    <w:rsid w:val="006E4048"/>
    <w:rsid w:val="006F03F8"/>
    <w:rsid w:val="006F35D4"/>
    <w:rsid w:val="007039E3"/>
    <w:rsid w:val="00706F16"/>
    <w:rsid w:val="00717C98"/>
    <w:rsid w:val="007219A1"/>
    <w:rsid w:val="0072658C"/>
    <w:rsid w:val="00732FBE"/>
    <w:rsid w:val="007359AB"/>
    <w:rsid w:val="0074483E"/>
    <w:rsid w:val="007457A1"/>
    <w:rsid w:val="00756EA5"/>
    <w:rsid w:val="00760112"/>
    <w:rsid w:val="00761203"/>
    <w:rsid w:val="00763D85"/>
    <w:rsid w:val="0076418F"/>
    <w:rsid w:val="007643AC"/>
    <w:rsid w:val="007667F8"/>
    <w:rsid w:val="00766969"/>
    <w:rsid w:val="0078074B"/>
    <w:rsid w:val="00780CE8"/>
    <w:rsid w:val="0078175D"/>
    <w:rsid w:val="00781AB8"/>
    <w:rsid w:val="00782BF5"/>
    <w:rsid w:val="00786CA2"/>
    <w:rsid w:val="00786CA4"/>
    <w:rsid w:val="00786F1E"/>
    <w:rsid w:val="00787D64"/>
    <w:rsid w:val="00793F21"/>
    <w:rsid w:val="00794333"/>
    <w:rsid w:val="007945CE"/>
    <w:rsid w:val="0079796F"/>
    <w:rsid w:val="007A2AE7"/>
    <w:rsid w:val="007A76C3"/>
    <w:rsid w:val="007B16EE"/>
    <w:rsid w:val="007B57B9"/>
    <w:rsid w:val="007B714A"/>
    <w:rsid w:val="007B7EBC"/>
    <w:rsid w:val="007C20BD"/>
    <w:rsid w:val="007C4723"/>
    <w:rsid w:val="007C56ED"/>
    <w:rsid w:val="007D4C52"/>
    <w:rsid w:val="007F2AEF"/>
    <w:rsid w:val="007F5B92"/>
    <w:rsid w:val="007F70A1"/>
    <w:rsid w:val="007F7B88"/>
    <w:rsid w:val="008000EE"/>
    <w:rsid w:val="00800450"/>
    <w:rsid w:val="00806246"/>
    <w:rsid w:val="00810557"/>
    <w:rsid w:val="00823A2B"/>
    <w:rsid w:val="00825AA4"/>
    <w:rsid w:val="00836AAC"/>
    <w:rsid w:val="0084165E"/>
    <w:rsid w:val="00843B8E"/>
    <w:rsid w:val="00847154"/>
    <w:rsid w:val="00850E73"/>
    <w:rsid w:val="0085480E"/>
    <w:rsid w:val="00855C9A"/>
    <w:rsid w:val="00871D70"/>
    <w:rsid w:val="00887CD1"/>
    <w:rsid w:val="00891657"/>
    <w:rsid w:val="00892C9F"/>
    <w:rsid w:val="00896780"/>
    <w:rsid w:val="008A218E"/>
    <w:rsid w:val="008A52EA"/>
    <w:rsid w:val="008A5B5B"/>
    <w:rsid w:val="008B14A5"/>
    <w:rsid w:val="008B4667"/>
    <w:rsid w:val="008B6D8A"/>
    <w:rsid w:val="008B6F37"/>
    <w:rsid w:val="008B7C9A"/>
    <w:rsid w:val="008C3F47"/>
    <w:rsid w:val="008C4932"/>
    <w:rsid w:val="008C72C5"/>
    <w:rsid w:val="008E1730"/>
    <w:rsid w:val="008E6712"/>
    <w:rsid w:val="008F0138"/>
    <w:rsid w:val="008F0618"/>
    <w:rsid w:val="008F22E1"/>
    <w:rsid w:val="008F6FFF"/>
    <w:rsid w:val="009000BE"/>
    <w:rsid w:val="00901776"/>
    <w:rsid w:val="00905707"/>
    <w:rsid w:val="009121E0"/>
    <w:rsid w:val="00912263"/>
    <w:rsid w:val="009126BD"/>
    <w:rsid w:val="0091654B"/>
    <w:rsid w:val="00917A0A"/>
    <w:rsid w:val="00921897"/>
    <w:rsid w:val="0092204F"/>
    <w:rsid w:val="0092280A"/>
    <w:rsid w:val="009235D0"/>
    <w:rsid w:val="0092369A"/>
    <w:rsid w:val="00931013"/>
    <w:rsid w:val="00933CC2"/>
    <w:rsid w:val="00934AC2"/>
    <w:rsid w:val="0093712F"/>
    <w:rsid w:val="00941AF7"/>
    <w:rsid w:val="0094277E"/>
    <w:rsid w:val="00946481"/>
    <w:rsid w:val="009512F1"/>
    <w:rsid w:val="0095219D"/>
    <w:rsid w:val="009574C5"/>
    <w:rsid w:val="00957E89"/>
    <w:rsid w:val="009657F7"/>
    <w:rsid w:val="00970C7F"/>
    <w:rsid w:val="00971CD7"/>
    <w:rsid w:val="009729BB"/>
    <w:rsid w:val="00975EAB"/>
    <w:rsid w:val="00980CF9"/>
    <w:rsid w:val="009836AD"/>
    <w:rsid w:val="00985180"/>
    <w:rsid w:val="009916DA"/>
    <w:rsid w:val="009941C4"/>
    <w:rsid w:val="00995B54"/>
    <w:rsid w:val="009979EA"/>
    <w:rsid w:val="009A455D"/>
    <w:rsid w:val="009A7C29"/>
    <w:rsid w:val="009B0ADA"/>
    <w:rsid w:val="009B278B"/>
    <w:rsid w:val="009B5FA9"/>
    <w:rsid w:val="009C3E40"/>
    <w:rsid w:val="009C4F8F"/>
    <w:rsid w:val="009C5961"/>
    <w:rsid w:val="009D20A0"/>
    <w:rsid w:val="009D48AE"/>
    <w:rsid w:val="009E050D"/>
    <w:rsid w:val="009E7A31"/>
    <w:rsid w:val="009F2EF1"/>
    <w:rsid w:val="009F609D"/>
    <w:rsid w:val="00A00450"/>
    <w:rsid w:val="00A02646"/>
    <w:rsid w:val="00A078F5"/>
    <w:rsid w:val="00A112E9"/>
    <w:rsid w:val="00A14B2D"/>
    <w:rsid w:val="00A222D8"/>
    <w:rsid w:val="00A246E9"/>
    <w:rsid w:val="00A32F92"/>
    <w:rsid w:val="00A36E2E"/>
    <w:rsid w:val="00A37AD6"/>
    <w:rsid w:val="00A41788"/>
    <w:rsid w:val="00A507F4"/>
    <w:rsid w:val="00A560AF"/>
    <w:rsid w:val="00A5753E"/>
    <w:rsid w:val="00A60F54"/>
    <w:rsid w:val="00A614E9"/>
    <w:rsid w:val="00A62271"/>
    <w:rsid w:val="00A625FF"/>
    <w:rsid w:val="00A87E6A"/>
    <w:rsid w:val="00A91521"/>
    <w:rsid w:val="00A91923"/>
    <w:rsid w:val="00AA1E3A"/>
    <w:rsid w:val="00AA548E"/>
    <w:rsid w:val="00AB0710"/>
    <w:rsid w:val="00AB6066"/>
    <w:rsid w:val="00AB66C0"/>
    <w:rsid w:val="00AC3CA3"/>
    <w:rsid w:val="00AC69F2"/>
    <w:rsid w:val="00AD2249"/>
    <w:rsid w:val="00AD6E31"/>
    <w:rsid w:val="00AE19DB"/>
    <w:rsid w:val="00AE22FD"/>
    <w:rsid w:val="00AE2847"/>
    <w:rsid w:val="00AE3B2A"/>
    <w:rsid w:val="00AF1443"/>
    <w:rsid w:val="00AF294E"/>
    <w:rsid w:val="00AF561B"/>
    <w:rsid w:val="00AF5689"/>
    <w:rsid w:val="00AF6A1B"/>
    <w:rsid w:val="00B003B7"/>
    <w:rsid w:val="00B018D7"/>
    <w:rsid w:val="00B04F5F"/>
    <w:rsid w:val="00B1544F"/>
    <w:rsid w:val="00B324C8"/>
    <w:rsid w:val="00B36DD6"/>
    <w:rsid w:val="00B4590D"/>
    <w:rsid w:val="00B479A3"/>
    <w:rsid w:val="00B530E3"/>
    <w:rsid w:val="00B54CC5"/>
    <w:rsid w:val="00B60F86"/>
    <w:rsid w:val="00B67051"/>
    <w:rsid w:val="00B67583"/>
    <w:rsid w:val="00B67D27"/>
    <w:rsid w:val="00B70F01"/>
    <w:rsid w:val="00B7276E"/>
    <w:rsid w:val="00B74E5F"/>
    <w:rsid w:val="00B752FB"/>
    <w:rsid w:val="00B75967"/>
    <w:rsid w:val="00B800B9"/>
    <w:rsid w:val="00B81399"/>
    <w:rsid w:val="00B917A0"/>
    <w:rsid w:val="00B97630"/>
    <w:rsid w:val="00BA32F7"/>
    <w:rsid w:val="00BA6DB8"/>
    <w:rsid w:val="00BA77A9"/>
    <w:rsid w:val="00BB35B3"/>
    <w:rsid w:val="00BB7D2D"/>
    <w:rsid w:val="00BB7D5E"/>
    <w:rsid w:val="00BC6D5B"/>
    <w:rsid w:val="00BD0C84"/>
    <w:rsid w:val="00BD3A87"/>
    <w:rsid w:val="00BD54CC"/>
    <w:rsid w:val="00BE014E"/>
    <w:rsid w:val="00BE7529"/>
    <w:rsid w:val="00BF1517"/>
    <w:rsid w:val="00BF17A3"/>
    <w:rsid w:val="00BF202F"/>
    <w:rsid w:val="00BF5DAE"/>
    <w:rsid w:val="00C01B94"/>
    <w:rsid w:val="00C054A5"/>
    <w:rsid w:val="00C07456"/>
    <w:rsid w:val="00C110AC"/>
    <w:rsid w:val="00C13E1A"/>
    <w:rsid w:val="00C23341"/>
    <w:rsid w:val="00C2730A"/>
    <w:rsid w:val="00C30F52"/>
    <w:rsid w:val="00C34050"/>
    <w:rsid w:val="00C3770C"/>
    <w:rsid w:val="00C43D8A"/>
    <w:rsid w:val="00C50D9E"/>
    <w:rsid w:val="00C577B1"/>
    <w:rsid w:val="00C60362"/>
    <w:rsid w:val="00C603E2"/>
    <w:rsid w:val="00C64AA6"/>
    <w:rsid w:val="00C65A3E"/>
    <w:rsid w:val="00C71BF5"/>
    <w:rsid w:val="00C774A7"/>
    <w:rsid w:val="00C7782A"/>
    <w:rsid w:val="00C809E2"/>
    <w:rsid w:val="00C81A8C"/>
    <w:rsid w:val="00C86FE5"/>
    <w:rsid w:val="00C87D43"/>
    <w:rsid w:val="00C93A62"/>
    <w:rsid w:val="00C93D7C"/>
    <w:rsid w:val="00CA1CCB"/>
    <w:rsid w:val="00CB1E26"/>
    <w:rsid w:val="00CB3978"/>
    <w:rsid w:val="00CB42ED"/>
    <w:rsid w:val="00CB4DFF"/>
    <w:rsid w:val="00CB758F"/>
    <w:rsid w:val="00CC052F"/>
    <w:rsid w:val="00CC6B67"/>
    <w:rsid w:val="00CD5873"/>
    <w:rsid w:val="00CD6128"/>
    <w:rsid w:val="00CE1B4F"/>
    <w:rsid w:val="00CE2CA6"/>
    <w:rsid w:val="00CE2D17"/>
    <w:rsid w:val="00CE3228"/>
    <w:rsid w:val="00CE3CD9"/>
    <w:rsid w:val="00CE53ED"/>
    <w:rsid w:val="00CF0F59"/>
    <w:rsid w:val="00D0054D"/>
    <w:rsid w:val="00D014DB"/>
    <w:rsid w:val="00D0396A"/>
    <w:rsid w:val="00D0532F"/>
    <w:rsid w:val="00D063F2"/>
    <w:rsid w:val="00D06D3C"/>
    <w:rsid w:val="00D13766"/>
    <w:rsid w:val="00D166B9"/>
    <w:rsid w:val="00D17825"/>
    <w:rsid w:val="00D273BE"/>
    <w:rsid w:val="00D326CE"/>
    <w:rsid w:val="00D3561E"/>
    <w:rsid w:val="00D40E31"/>
    <w:rsid w:val="00D43B4B"/>
    <w:rsid w:val="00D45C73"/>
    <w:rsid w:val="00D520B8"/>
    <w:rsid w:val="00D53604"/>
    <w:rsid w:val="00D53C19"/>
    <w:rsid w:val="00D64FFE"/>
    <w:rsid w:val="00D747C6"/>
    <w:rsid w:val="00D879C9"/>
    <w:rsid w:val="00D87EEB"/>
    <w:rsid w:val="00DA2376"/>
    <w:rsid w:val="00DA3179"/>
    <w:rsid w:val="00DC31F7"/>
    <w:rsid w:val="00DC3C4C"/>
    <w:rsid w:val="00DD040E"/>
    <w:rsid w:val="00DD26F3"/>
    <w:rsid w:val="00DD3426"/>
    <w:rsid w:val="00DD3E33"/>
    <w:rsid w:val="00DF1B37"/>
    <w:rsid w:val="00DF20FE"/>
    <w:rsid w:val="00DF3E99"/>
    <w:rsid w:val="00E03041"/>
    <w:rsid w:val="00E1111E"/>
    <w:rsid w:val="00E13410"/>
    <w:rsid w:val="00E16A25"/>
    <w:rsid w:val="00E173B9"/>
    <w:rsid w:val="00E26408"/>
    <w:rsid w:val="00E34BDE"/>
    <w:rsid w:val="00E41599"/>
    <w:rsid w:val="00E51F98"/>
    <w:rsid w:val="00E528D0"/>
    <w:rsid w:val="00E54F2A"/>
    <w:rsid w:val="00E55666"/>
    <w:rsid w:val="00E61667"/>
    <w:rsid w:val="00E6224B"/>
    <w:rsid w:val="00E62FFB"/>
    <w:rsid w:val="00E64E12"/>
    <w:rsid w:val="00E72742"/>
    <w:rsid w:val="00E815C6"/>
    <w:rsid w:val="00EA0005"/>
    <w:rsid w:val="00EA0406"/>
    <w:rsid w:val="00EA1DF5"/>
    <w:rsid w:val="00EA690F"/>
    <w:rsid w:val="00EB3517"/>
    <w:rsid w:val="00EB52B1"/>
    <w:rsid w:val="00EC4B08"/>
    <w:rsid w:val="00ED3D6F"/>
    <w:rsid w:val="00ED52F1"/>
    <w:rsid w:val="00ED6957"/>
    <w:rsid w:val="00EE1797"/>
    <w:rsid w:val="00EF4199"/>
    <w:rsid w:val="00F0678B"/>
    <w:rsid w:val="00F0712C"/>
    <w:rsid w:val="00F10D6B"/>
    <w:rsid w:val="00F112D1"/>
    <w:rsid w:val="00F12695"/>
    <w:rsid w:val="00F16C4D"/>
    <w:rsid w:val="00F2098B"/>
    <w:rsid w:val="00F22AC1"/>
    <w:rsid w:val="00F25862"/>
    <w:rsid w:val="00F338FA"/>
    <w:rsid w:val="00F34EF4"/>
    <w:rsid w:val="00F367F2"/>
    <w:rsid w:val="00F371BC"/>
    <w:rsid w:val="00F44C78"/>
    <w:rsid w:val="00F47D09"/>
    <w:rsid w:val="00F506C6"/>
    <w:rsid w:val="00F55D84"/>
    <w:rsid w:val="00F65F55"/>
    <w:rsid w:val="00F70E61"/>
    <w:rsid w:val="00F80ABA"/>
    <w:rsid w:val="00FA1FC0"/>
    <w:rsid w:val="00FA4EC6"/>
    <w:rsid w:val="00FA7BB4"/>
    <w:rsid w:val="00FB2906"/>
    <w:rsid w:val="00FB4E4D"/>
    <w:rsid w:val="00FB5746"/>
    <w:rsid w:val="00FB7A4F"/>
    <w:rsid w:val="00FC2E29"/>
    <w:rsid w:val="00FC60CE"/>
    <w:rsid w:val="00FC66BD"/>
    <w:rsid w:val="00FC6836"/>
    <w:rsid w:val="00FC7C15"/>
    <w:rsid w:val="00FE0093"/>
    <w:rsid w:val="00FE3419"/>
    <w:rsid w:val="00FE568E"/>
    <w:rsid w:val="00FF49E6"/>
    <w:rsid w:val="00FF63F1"/>
    <w:rsid w:val="090943C5"/>
    <w:rsid w:val="13152D68"/>
    <w:rsid w:val="1A1121B2"/>
    <w:rsid w:val="1D6F467D"/>
    <w:rsid w:val="29362DDB"/>
    <w:rsid w:val="2E3CE406"/>
    <w:rsid w:val="305230E8"/>
    <w:rsid w:val="3446ECF1"/>
    <w:rsid w:val="46D3EAD6"/>
    <w:rsid w:val="5B68DFC4"/>
    <w:rsid w:val="68724C02"/>
    <w:rsid w:val="6E06359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D108C80"/>
  <w15:chartTrackingRefBased/>
  <w15:docId w15:val="{B46B6EEC-CCAC-43DD-A26D-D505A7BE4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1"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utoRedefine/>
    <w:qFormat/>
    <w:rsid w:val="009574C5"/>
    <w:pPr>
      <w:ind w:firstLine="360"/>
      <w:jc w:val="both"/>
    </w:pPr>
    <w:rPr>
      <w:rFonts w:ascii="Century Gothic" w:hAnsi="Century Gothic"/>
      <w:lang w:eastAsia="en-US"/>
    </w:rPr>
  </w:style>
  <w:style w:type="paragraph" w:styleId="Heading1">
    <w:name w:val="heading 1"/>
    <w:basedOn w:val="Normal"/>
    <w:next w:val="Normal"/>
    <w:autoRedefine/>
    <w:qFormat/>
    <w:rsid w:val="002247E2"/>
    <w:pPr>
      <w:keepNext/>
      <w:suppressAutoHyphens/>
      <w:spacing w:before="240" w:after="60"/>
      <w:outlineLvl w:val="0"/>
    </w:pPr>
    <w:rPr>
      <w:rFonts w:ascii="Times New Roman" w:hAnsi="Times New Roman" w:cs="Arial"/>
      <w:b/>
      <w:bCs/>
      <w:caps/>
      <w:kern w:val="32"/>
      <w:sz w:val="32"/>
      <w:szCs w:val="32"/>
      <w:lang w:val="fr-FR" w:eastAsia="fr-FR"/>
    </w:rPr>
  </w:style>
  <w:style w:type="paragraph" w:styleId="Heading2">
    <w:name w:val="heading 2"/>
    <w:basedOn w:val="Normal"/>
    <w:next w:val="Normal"/>
    <w:autoRedefine/>
    <w:qFormat/>
    <w:rsid w:val="001E1F7F"/>
    <w:pPr>
      <w:keepNext/>
      <w:tabs>
        <w:tab w:val="left" w:pos="1080"/>
        <w:tab w:val="left" w:pos="1134"/>
      </w:tabs>
      <w:spacing w:before="120" w:after="60"/>
      <w:jc w:val="center"/>
      <w:outlineLvl w:val="1"/>
    </w:pPr>
    <w:rPr>
      <w:rFonts w:cs="Arial"/>
      <w:b/>
      <w:bCs/>
      <w:iCs/>
      <w:color w:val="7F7F7F"/>
      <w:sz w:val="28"/>
      <w:szCs w:val="28"/>
      <w:lang w:val="en-GB" w:eastAsia="en-GB"/>
    </w:rPr>
  </w:style>
  <w:style w:type="paragraph" w:styleId="Heading3">
    <w:name w:val="heading 3"/>
    <w:basedOn w:val="Normal"/>
    <w:next w:val="Normal"/>
    <w:autoRedefine/>
    <w:qFormat/>
    <w:rsid w:val="0001154B"/>
    <w:pPr>
      <w:keepNext/>
      <w:spacing w:before="240" w:after="120"/>
      <w:ind w:left="567" w:firstLine="992"/>
      <w:jc w:val="left"/>
      <w:outlineLvl w:val="2"/>
    </w:pPr>
    <w:rPr>
      <w:rFonts w:ascii="Times New Roman" w:hAnsi="Times New Roman" w:cs="Arial"/>
      <w:b/>
      <w:bCs/>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01154B"/>
    <w:pPr>
      <w:tabs>
        <w:tab w:val="left" w:pos="540"/>
        <w:tab w:val="right" w:leader="dot" w:pos="9060"/>
      </w:tabs>
      <w:spacing w:before="120"/>
      <w:jc w:val="left"/>
    </w:pPr>
    <w:rPr>
      <w:rFonts w:ascii="Times New Roman" w:hAnsi="Times New Roman"/>
      <w:b/>
      <w:szCs w:val="24"/>
      <w:lang w:eastAsia="en-GB"/>
    </w:rPr>
  </w:style>
  <w:style w:type="paragraph" w:styleId="TOC2">
    <w:name w:val="toc 2"/>
    <w:basedOn w:val="Normal"/>
    <w:next w:val="Normal"/>
    <w:autoRedefine/>
    <w:semiHidden/>
    <w:rsid w:val="0001154B"/>
    <w:pPr>
      <w:spacing w:before="120"/>
      <w:jc w:val="left"/>
    </w:pPr>
    <w:rPr>
      <w:rFonts w:ascii="Times New Roman" w:hAnsi="Times New Roman"/>
      <w:b/>
      <w:szCs w:val="24"/>
      <w:lang w:eastAsia="en-GB"/>
    </w:rPr>
  </w:style>
  <w:style w:type="paragraph" w:styleId="TOC3">
    <w:name w:val="toc 3"/>
    <w:basedOn w:val="Normal"/>
    <w:next w:val="Normal"/>
    <w:autoRedefine/>
    <w:semiHidden/>
    <w:rsid w:val="0001154B"/>
    <w:pPr>
      <w:ind w:left="480"/>
      <w:jc w:val="left"/>
    </w:pPr>
    <w:rPr>
      <w:rFonts w:ascii="Times New Roman" w:hAnsi="Times New Roman"/>
      <w:szCs w:val="24"/>
      <w:lang w:eastAsia="en-GB"/>
    </w:rPr>
  </w:style>
  <w:style w:type="paragraph" w:styleId="Header">
    <w:name w:val="header"/>
    <w:basedOn w:val="Normal"/>
    <w:rsid w:val="002876AF"/>
    <w:pPr>
      <w:tabs>
        <w:tab w:val="center" w:pos="4153"/>
        <w:tab w:val="right" w:pos="8306"/>
      </w:tabs>
    </w:pPr>
  </w:style>
  <w:style w:type="paragraph" w:styleId="Footer">
    <w:name w:val="footer"/>
    <w:basedOn w:val="Normal"/>
    <w:link w:val="FooterChar"/>
    <w:uiPriority w:val="99"/>
    <w:rsid w:val="002876AF"/>
    <w:pPr>
      <w:tabs>
        <w:tab w:val="center" w:pos="4153"/>
        <w:tab w:val="right" w:pos="8306"/>
      </w:tabs>
    </w:pPr>
  </w:style>
  <w:style w:type="paragraph" w:customStyle="1" w:styleId="JuPara">
    <w:name w:val="Ju_Para"/>
    <w:aliases w:val="Left,First line:  0 cm"/>
    <w:basedOn w:val="Normal"/>
    <w:link w:val="JuParaCar"/>
    <w:rsid w:val="00F34EF4"/>
    <w:pPr>
      <w:suppressAutoHyphens/>
      <w:ind w:firstLine="284"/>
    </w:pPr>
    <w:rPr>
      <w:rFonts w:ascii="Times New Roman" w:hAnsi="Times New Roman"/>
      <w:b/>
    </w:rPr>
  </w:style>
  <w:style w:type="character" w:customStyle="1" w:styleId="JuParaCar">
    <w:name w:val="Ju_Para Car"/>
    <w:link w:val="JuPara"/>
    <w:rsid w:val="00F34EF4"/>
    <w:rPr>
      <w:sz w:val="24"/>
      <w:lang w:val="fr-FR" w:eastAsia="en-US" w:bidi="ar-SA"/>
    </w:rPr>
  </w:style>
  <w:style w:type="character" w:styleId="PageNumber">
    <w:name w:val="page number"/>
    <w:basedOn w:val="DefaultParagraphFont"/>
    <w:rsid w:val="00044711"/>
  </w:style>
  <w:style w:type="paragraph" w:customStyle="1" w:styleId="BodyTextIn">
    <w:name w:val="Body Text In"/>
    <w:basedOn w:val="Normal"/>
    <w:rsid w:val="002A0D59"/>
    <w:pPr>
      <w:widowControl w:val="0"/>
      <w:tabs>
        <w:tab w:val="left" w:pos="5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40" w:hanging="540"/>
      <w:jc w:val="left"/>
    </w:pPr>
    <w:rPr>
      <w:rFonts w:ascii="Times New Roman" w:hAnsi="Times New Roman"/>
      <w:b/>
      <w:lang w:val="en-GB"/>
    </w:rPr>
  </w:style>
  <w:style w:type="character" w:styleId="Hyperlink">
    <w:name w:val="Hyperlink"/>
    <w:uiPriority w:val="99"/>
    <w:unhideWhenUsed/>
    <w:rsid w:val="00F22AC1"/>
    <w:rPr>
      <w:color w:val="0000FF"/>
      <w:u w:val="single"/>
    </w:rPr>
  </w:style>
  <w:style w:type="character" w:styleId="FollowedHyperlink">
    <w:name w:val="FollowedHyperlink"/>
    <w:rsid w:val="00C13E1A"/>
    <w:rPr>
      <w:color w:val="954F72"/>
      <w:u w:val="single"/>
    </w:rPr>
  </w:style>
  <w:style w:type="paragraph" w:customStyle="1" w:styleId="p1">
    <w:name w:val="p1"/>
    <w:basedOn w:val="Normal"/>
    <w:rsid w:val="00365DE5"/>
    <w:pPr>
      <w:jc w:val="left"/>
    </w:pPr>
    <w:rPr>
      <w:rFonts w:ascii="Helvetica" w:hAnsi="Helvetica"/>
      <w:sz w:val="17"/>
      <w:szCs w:val="17"/>
    </w:rPr>
  </w:style>
  <w:style w:type="character" w:customStyle="1" w:styleId="authors">
    <w:name w:val="authors"/>
    <w:rsid w:val="00D063F2"/>
  </w:style>
  <w:style w:type="character" w:customStyle="1" w:styleId="date1">
    <w:name w:val="date1"/>
    <w:rsid w:val="00D063F2"/>
  </w:style>
  <w:style w:type="character" w:customStyle="1" w:styleId="arttitle">
    <w:name w:val="art_title"/>
    <w:rsid w:val="00D063F2"/>
  </w:style>
  <w:style w:type="character" w:customStyle="1" w:styleId="serialtitle">
    <w:name w:val="serial_title"/>
    <w:rsid w:val="00D063F2"/>
  </w:style>
  <w:style w:type="character" w:customStyle="1" w:styleId="volumeissue">
    <w:name w:val="volume_issue"/>
    <w:rsid w:val="00D063F2"/>
  </w:style>
  <w:style w:type="character" w:customStyle="1" w:styleId="pagerange">
    <w:name w:val="page_range"/>
    <w:rsid w:val="00D063F2"/>
  </w:style>
  <w:style w:type="character" w:customStyle="1" w:styleId="doilink">
    <w:name w:val="doi_link"/>
    <w:rsid w:val="00D063F2"/>
  </w:style>
  <w:style w:type="character" w:customStyle="1" w:styleId="author">
    <w:name w:val="author"/>
    <w:rsid w:val="00200929"/>
  </w:style>
  <w:style w:type="character" w:customStyle="1" w:styleId="pubyear">
    <w:name w:val="pubyear"/>
    <w:rsid w:val="00200929"/>
  </w:style>
  <w:style w:type="character" w:customStyle="1" w:styleId="articletitle">
    <w:name w:val="articletitle"/>
    <w:rsid w:val="00200929"/>
  </w:style>
  <w:style w:type="paragraph" w:customStyle="1" w:styleId="p2">
    <w:name w:val="p2"/>
    <w:basedOn w:val="Normal"/>
    <w:rsid w:val="00AB6066"/>
    <w:pPr>
      <w:jc w:val="left"/>
    </w:pPr>
    <w:rPr>
      <w:rFonts w:ascii="Helvetica" w:hAnsi="Helvetica"/>
      <w:color w:val="0079CD"/>
      <w:sz w:val="17"/>
      <w:szCs w:val="17"/>
    </w:rPr>
  </w:style>
  <w:style w:type="character" w:customStyle="1" w:styleId="s1">
    <w:name w:val="s1"/>
    <w:rsid w:val="0050088A"/>
    <w:rPr>
      <w:color w:val="000000"/>
    </w:rPr>
  </w:style>
  <w:style w:type="character" w:customStyle="1" w:styleId="s2">
    <w:name w:val="s2"/>
    <w:rsid w:val="0050088A"/>
    <w:rPr>
      <w:color w:val="2D2D2D"/>
    </w:rPr>
  </w:style>
  <w:style w:type="character" w:customStyle="1" w:styleId="apple-converted-space">
    <w:name w:val="apple-converted-space"/>
    <w:rsid w:val="00DA3179"/>
  </w:style>
  <w:style w:type="character" w:customStyle="1" w:styleId="cls-response">
    <w:name w:val="cls-response"/>
    <w:rsid w:val="00EB3517"/>
  </w:style>
  <w:style w:type="character" w:customStyle="1" w:styleId="FooterChar">
    <w:name w:val="Footer Char"/>
    <w:link w:val="Footer"/>
    <w:uiPriority w:val="99"/>
    <w:rsid w:val="000A062E"/>
    <w:rPr>
      <w:rFonts w:ascii="Century Gothic" w:hAnsi="Century Gothic"/>
      <w:lang w:val="en-US" w:eastAsia="en-US"/>
    </w:rPr>
  </w:style>
  <w:style w:type="paragraph" w:styleId="BalloonText">
    <w:name w:val="Balloon Text"/>
    <w:basedOn w:val="Normal"/>
    <w:link w:val="BalloonTextChar"/>
    <w:rsid w:val="0059284B"/>
    <w:rPr>
      <w:rFonts w:ascii="Segoe UI" w:hAnsi="Segoe UI" w:cs="Segoe UI"/>
      <w:sz w:val="18"/>
      <w:szCs w:val="18"/>
    </w:rPr>
  </w:style>
  <w:style w:type="character" w:customStyle="1" w:styleId="BalloonTextChar">
    <w:name w:val="Balloon Text Char"/>
    <w:link w:val="BalloonText"/>
    <w:rsid w:val="0059284B"/>
    <w:rPr>
      <w:rFonts w:ascii="Segoe UI" w:hAnsi="Segoe UI" w:cs="Segoe UI"/>
      <w:sz w:val="18"/>
      <w:szCs w:val="18"/>
      <w:lang w:val="en-US" w:eastAsia="en-US"/>
    </w:rPr>
  </w:style>
  <w:style w:type="paragraph" w:styleId="ListParagraph">
    <w:name w:val="List Paragraph"/>
    <w:basedOn w:val="Normal"/>
    <w:uiPriority w:val="1"/>
    <w:qFormat/>
    <w:rsid w:val="00087E2D"/>
    <w:pPr>
      <w:ind w:left="720"/>
      <w:contextualSpacing/>
      <w:jc w:val="left"/>
    </w:pPr>
    <w:rPr>
      <w:rFonts w:ascii="Calibri" w:eastAsia="Calibri" w:hAnsi="Calibri"/>
      <w:sz w:val="24"/>
      <w:szCs w:val="24"/>
      <w:lang w:val="es-ES_tradnl"/>
    </w:rPr>
  </w:style>
  <w:style w:type="paragraph" w:styleId="NormalWeb">
    <w:name w:val="Normal (Web)"/>
    <w:basedOn w:val="Normal"/>
    <w:uiPriority w:val="99"/>
    <w:rsid w:val="009729BB"/>
    <w:rPr>
      <w:rFonts w:ascii="Times New Roman" w:hAnsi="Times New Roman"/>
      <w:sz w:val="24"/>
      <w:szCs w:val="24"/>
    </w:rPr>
  </w:style>
  <w:style w:type="paragraph" w:customStyle="1" w:styleId="corpsa">
    <w:name w:val="corpsa"/>
    <w:basedOn w:val="Normal"/>
    <w:rsid w:val="00B324C8"/>
    <w:pPr>
      <w:spacing w:before="100" w:beforeAutospacing="1" w:after="100" w:afterAutospacing="1"/>
      <w:jc w:val="left"/>
    </w:pPr>
    <w:rPr>
      <w:rFonts w:ascii="Calibri" w:eastAsiaTheme="minorHAnsi" w:hAnsi="Calibri" w:cs="Calibri"/>
      <w:sz w:val="22"/>
      <w:szCs w:val="22"/>
    </w:rPr>
  </w:style>
  <w:style w:type="character" w:customStyle="1" w:styleId="aucun">
    <w:name w:val="aucun"/>
    <w:basedOn w:val="DefaultParagraphFont"/>
    <w:rsid w:val="00B324C8"/>
  </w:style>
  <w:style w:type="character" w:customStyle="1" w:styleId="zmsearchresult">
    <w:name w:val="zmsearchresult"/>
    <w:basedOn w:val="DefaultParagraphFont"/>
    <w:rsid w:val="00FB5746"/>
  </w:style>
  <w:style w:type="character" w:styleId="Emphasis">
    <w:name w:val="Emphasis"/>
    <w:basedOn w:val="DefaultParagraphFont"/>
    <w:uiPriority w:val="20"/>
    <w:qFormat/>
    <w:rsid w:val="00540658"/>
    <w:rPr>
      <w:i/>
      <w:iCs/>
    </w:rPr>
  </w:style>
  <w:style w:type="table" w:styleId="TableGrid">
    <w:name w:val="Table Grid"/>
    <w:basedOn w:val="TableNormal"/>
    <w:uiPriority w:val="39"/>
    <w:rsid w:val="00AE2847"/>
    <w:rPr>
      <w:rFonts w:asciiTheme="minorHAnsi" w:eastAsiaTheme="minorHAnsi" w:hAnsiTheme="minorHAnsi" w:cstheme="minorBidi"/>
      <w:sz w:val="22"/>
      <w:szCs w:val="22"/>
      <w:lang w:val="en-B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02297">
      <w:bodyDiv w:val="1"/>
      <w:marLeft w:val="0"/>
      <w:marRight w:val="0"/>
      <w:marTop w:val="0"/>
      <w:marBottom w:val="0"/>
      <w:divBdr>
        <w:top w:val="none" w:sz="0" w:space="0" w:color="auto"/>
        <w:left w:val="none" w:sz="0" w:space="0" w:color="auto"/>
        <w:bottom w:val="none" w:sz="0" w:space="0" w:color="auto"/>
        <w:right w:val="none" w:sz="0" w:space="0" w:color="auto"/>
      </w:divBdr>
    </w:div>
    <w:div w:id="79059198">
      <w:bodyDiv w:val="1"/>
      <w:marLeft w:val="0"/>
      <w:marRight w:val="0"/>
      <w:marTop w:val="0"/>
      <w:marBottom w:val="0"/>
      <w:divBdr>
        <w:top w:val="none" w:sz="0" w:space="0" w:color="auto"/>
        <w:left w:val="none" w:sz="0" w:space="0" w:color="auto"/>
        <w:bottom w:val="none" w:sz="0" w:space="0" w:color="auto"/>
        <w:right w:val="none" w:sz="0" w:space="0" w:color="auto"/>
      </w:divBdr>
    </w:div>
    <w:div w:id="110904265">
      <w:bodyDiv w:val="1"/>
      <w:marLeft w:val="0"/>
      <w:marRight w:val="0"/>
      <w:marTop w:val="0"/>
      <w:marBottom w:val="0"/>
      <w:divBdr>
        <w:top w:val="none" w:sz="0" w:space="0" w:color="auto"/>
        <w:left w:val="none" w:sz="0" w:space="0" w:color="auto"/>
        <w:bottom w:val="none" w:sz="0" w:space="0" w:color="auto"/>
        <w:right w:val="none" w:sz="0" w:space="0" w:color="auto"/>
      </w:divBdr>
    </w:div>
    <w:div w:id="120927948">
      <w:bodyDiv w:val="1"/>
      <w:marLeft w:val="0"/>
      <w:marRight w:val="0"/>
      <w:marTop w:val="0"/>
      <w:marBottom w:val="0"/>
      <w:divBdr>
        <w:top w:val="none" w:sz="0" w:space="0" w:color="auto"/>
        <w:left w:val="none" w:sz="0" w:space="0" w:color="auto"/>
        <w:bottom w:val="none" w:sz="0" w:space="0" w:color="auto"/>
        <w:right w:val="none" w:sz="0" w:space="0" w:color="auto"/>
      </w:divBdr>
    </w:div>
    <w:div w:id="131101032">
      <w:bodyDiv w:val="1"/>
      <w:marLeft w:val="0"/>
      <w:marRight w:val="0"/>
      <w:marTop w:val="0"/>
      <w:marBottom w:val="0"/>
      <w:divBdr>
        <w:top w:val="none" w:sz="0" w:space="0" w:color="auto"/>
        <w:left w:val="none" w:sz="0" w:space="0" w:color="auto"/>
        <w:bottom w:val="none" w:sz="0" w:space="0" w:color="auto"/>
        <w:right w:val="none" w:sz="0" w:space="0" w:color="auto"/>
      </w:divBdr>
    </w:div>
    <w:div w:id="233861939">
      <w:bodyDiv w:val="1"/>
      <w:marLeft w:val="0"/>
      <w:marRight w:val="0"/>
      <w:marTop w:val="0"/>
      <w:marBottom w:val="0"/>
      <w:divBdr>
        <w:top w:val="none" w:sz="0" w:space="0" w:color="auto"/>
        <w:left w:val="none" w:sz="0" w:space="0" w:color="auto"/>
        <w:bottom w:val="none" w:sz="0" w:space="0" w:color="auto"/>
        <w:right w:val="none" w:sz="0" w:space="0" w:color="auto"/>
      </w:divBdr>
    </w:div>
    <w:div w:id="234825040">
      <w:bodyDiv w:val="1"/>
      <w:marLeft w:val="0"/>
      <w:marRight w:val="0"/>
      <w:marTop w:val="0"/>
      <w:marBottom w:val="0"/>
      <w:divBdr>
        <w:top w:val="none" w:sz="0" w:space="0" w:color="auto"/>
        <w:left w:val="none" w:sz="0" w:space="0" w:color="auto"/>
        <w:bottom w:val="none" w:sz="0" w:space="0" w:color="auto"/>
        <w:right w:val="none" w:sz="0" w:space="0" w:color="auto"/>
      </w:divBdr>
    </w:div>
    <w:div w:id="244147892">
      <w:bodyDiv w:val="1"/>
      <w:marLeft w:val="0"/>
      <w:marRight w:val="0"/>
      <w:marTop w:val="0"/>
      <w:marBottom w:val="0"/>
      <w:divBdr>
        <w:top w:val="none" w:sz="0" w:space="0" w:color="auto"/>
        <w:left w:val="none" w:sz="0" w:space="0" w:color="auto"/>
        <w:bottom w:val="none" w:sz="0" w:space="0" w:color="auto"/>
        <w:right w:val="none" w:sz="0" w:space="0" w:color="auto"/>
      </w:divBdr>
    </w:div>
    <w:div w:id="282732577">
      <w:bodyDiv w:val="1"/>
      <w:marLeft w:val="0"/>
      <w:marRight w:val="0"/>
      <w:marTop w:val="0"/>
      <w:marBottom w:val="0"/>
      <w:divBdr>
        <w:top w:val="none" w:sz="0" w:space="0" w:color="auto"/>
        <w:left w:val="none" w:sz="0" w:space="0" w:color="auto"/>
        <w:bottom w:val="none" w:sz="0" w:space="0" w:color="auto"/>
        <w:right w:val="none" w:sz="0" w:space="0" w:color="auto"/>
      </w:divBdr>
    </w:div>
    <w:div w:id="362945350">
      <w:bodyDiv w:val="1"/>
      <w:marLeft w:val="0"/>
      <w:marRight w:val="0"/>
      <w:marTop w:val="0"/>
      <w:marBottom w:val="0"/>
      <w:divBdr>
        <w:top w:val="none" w:sz="0" w:space="0" w:color="auto"/>
        <w:left w:val="none" w:sz="0" w:space="0" w:color="auto"/>
        <w:bottom w:val="none" w:sz="0" w:space="0" w:color="auto"/>
        <w:right w:val="none" w:sz="0" w:space="0" w:color="auto"/>
      </w:divBdr>
    </w:div>
    <w:div w:id="517739743">
      <w:bodyDiv w:val="1"/>
      <w:marLeft w:val="0"/>
      <w:marRight w:val="0"/>
      <w:marTop w:val="0"/>
      <w:marBottom w:val="0"/>
      <w:divBdr>
        <w:top w:val="none" w:sz="0" w:space="0" w:color="auto"/>
        <w:left w:val="none" w:sz="0" w:space="0" w:color="auto"/>
        <w:bottom w:val="none" w:sz="0" w:space="0" w:color="auto"/>
        <w:right w:val="none" w:sz="0" w:space="0" w:color="auto"/>
      </w:divBdr>
    </w:div>
    <w:div w:id="579145843">
      <w:bodyDiv w:val="1"/>
      <w:marLeft w:val="0"/>
      <w:marRight w:val="0"/>
      <w:marTop w:val="0"/>
      <w:marBottom w:val="0"/>
      <w:divBdr>
        <w:top w:val="none" w:sz="0" w:space="0" w:color="auto"/>
        <w:left w:val="none" w:sz="0" w:space="0" w:color="auto"/>
        <w:bottom w:val="none" w:sz="0" w:space="0" w:color="auto"/>
        <w:right w:val="none" w:sz="0" w:space="0" w:color="auto"/>
      </w:divBdr>
    </w:div>
    <w:div w:id="677469111">
      <w:bodyDiv w:val="1"/>
      <w:marLeft w:val="0"/>
      <w:marRight w:val="0"/>
      <w:marTop w:val="0"/>
      <w:marBottom w:val="0"/>
      <w:divBdr>
        <w:top w:val="none" w:sz="0" w:space="0" w:color="auto"/>
        <w:left w:val="none" w:sz="0" w:space="0" w:color="auto"/>
        <w:bottom w:val="none" w:sz="0" w:space="0" w:color="auto"/>
        <w:right w:val="none" w:sz="0" w:space="0" w:color="auto"/>
      </w:divBdr>
    </w:div>
    <w:div w:id="732967200">
      <w:bodyDiv w:val="1"/>
      <w:marLeft w:val="0"/>
      <w:marRight w:val="0"/>
      <w:marTop w:val="0"/>
      <w:marBottom w:val="0"/>
      <w:divBdr>
        <w:top w:val="none" w:sz="0" w:space="0" w:color="auto"/>
        <w:left w:val="none" w:sz="0" w:space="0" w:color="auto"/>
        <w:bottom w:val="none" w:sz="0" w:space="0" w:color="auto"/>
        <w:right w:val="none" w:sz="0" w:space="0" w:color="auto"/>
      </w:divBdr>
    </w:div>
    <w:div w:id="755639367">
      <w:bodyDiv w:val="1"/>
      <w:marLeft w:val="0"/>
      <w:marRight w:val="0"/>
      <w:marTop w:val="0"/>
      <w:marBottom w:val="0"/>
      <w:divBdr>
        <w:top w:val="none" w:sz="0" w:space="0" w:color="auto"/>
        <w:left w:val="none" w:sz="0" w:space="0" w:color="auto"/>
        <w:bottom w:val="none" w:sz="0" w:space="0" w:color="auto"/>
        <w:right w:val="none" w:sz="0" w:space="0" w:color="auto"/>
      </w:divBdr>
    </w:div>
    <w:div w:id="794563225">
      <w:bodyDiv w:val="1"/>
      <w:marLeft w:val="0"/>
      <w:marRight w:val="0"/>
      <w:marTop w:val="0"/>
      <w:marBottom w:val="0"/>
      <w:divBdr>
        <w:top w:val="none" w:sz="0" w:space="0" w:color="auto"/>
        <w:left w:val="none" w:sz="0" w:space="0" w:color="auto"/>
        <w:bottom w:val="none" w:sz="0" w:space="0" w:color="auto"/>
        <w:right w:val="none" w:sz="0" w:space="0" w:color="auto"/>
      </w:divBdr>
    </w:div>
    <w:div w:id="844055590">
      <w:bodyDiv w:val="1"/>
      <w:marLeft w:val="0"/>
      <w:marRight w:val="0"/>
      <w:marTop w:val="0"/>
      <w:marBottom w:val="0"/>
      <w:divBdr>
        <w:top w:val="none" w:sz="0" w:space="0" w:color="auto"/>
        <w:left w:val="none" w:sz="0" w:space="0" w:color="auto"/>
        <w:bottom w:val="none" w:sz="0" w:space="0" w:color="auto"/>
        <w:right w:val="none" w:sz="0" w:space="0" w:color="auto"/>
      </w:divBdr>
    </w:div>
    <w:div w:id="899709249">
      <w:bodyDiv w:val="1"/>
      <w:marLeft w:val="0"/>
      <w:marRight w:val="0"/>
      <w:marTop w:val="0"/>
      <w:marBottom w:val="0"/>
      <w:divBdr>
        <w:top w:val="none" w:sz="0" w:space="0" w:color="auto"/>
        <w:left w:val="none" w:sz="0" w:space="0" w:color="auto"/>
        <w:bottom w:val="none" w:sz="0" w:space="0" w:color="auto"/>
        <w:right w:val="none" w:sz="0" w:space="0" w:color="auto"/>
      </w:divBdr>
    </w:div>
    <w:div w:id="946278875">
      <w:bodyDiv w:val="1"/>
      <w:marLeft w:val="0"/>
      <w:marRight w:val="0"/>
      <w:marTop w:val="0"/>
      <w:marBottom w:val="0"/>
      <w:divBdr>
        <w:top w:val="none" w:sz="0" w:space="0" w:color="auto"/>
        <w:left w:val="none" w:sz="0" w:space="0" w:color="auto"/>
        <w:bottom w:val="none" w:sz="0" w:space="0" w:color="auto"/>
        <w:right w:val="none" w:sz="0" w:space="0" w:color="auto"/>
      </w:divBdr>
    </w:div>
    <w:div w:id="961301418">
      <w:bodyDiv w:val="1"/>
      <w:marLeft w:val="0"/>
      <w:marRight w:val="0"/>
      <w:marTop w:val="0"/>
      <w:marBottom w:val="0"/>
      <w:divBdr>
        <w:top w:val="none" w:sz="0" w:space="0" w:color="auto"/>
        <w:left w:val="none" w:sz="0" w:space="0" w:color="auto"/>
        <w:bottom w:val="none" w:sz="0" w:space="0" w:color="auto"/>
        <w:right w:val="none" w:sz="0" w:space="0" w:color="auto"/>
      </w:divBdr>
    </w:div>
    <w:div w:id="992876718">
      <w:bodyDiv w:val="1"/>
      <w:marLeft w:val="0"/>
      <w:marRight w:val="0"/>
      <w:marTop w:val="0"/>
      <w:marBottom w:val="0"/>
      <w:divBdr>
        <w:top w:val="none" w:sz="0" w:space="0" w:color="auto"/>
        <w:left w:val="none" w:sz="0" w:space="0" w:color="auto"/>
        <w:bottom w:val="none" w:sz="0" w:space="0" w:color="auto"/>
        <w:right w:val="none" w:sz="0" w:space="0" w:color="auto"/>
      </w:divBdr>
    </w:div>
    <w:div w:id="1063216900">
      <w:bodyDiv w:val="1"/>
      <w:marLeft w:val="0"/>
      <w:marRight w:val="0"/>
      <w:marTop w:val="0"/>
      <w:marBottom w:val="0"/>
      <w:divBdr>
        <w:top w:val="none" w:sz="0" w:space="0" w:color="auto"/>
        <w:left w:val="none" w:sz="0" w:space="0" w:color="auto"/>
        <w:bottom w:val="none" w:sz="0" w:space="0" w:color="auto"/>
        <w:right w:val="none" w:sz="0" w:space="0" w:color="auto"/>
      </w:divBdr>
    </w:div>
    <w:div w:id="1163550980">
      <w:bodyDiv w:val="1"/>
      <w:marLeft w:val="0"/>
      <w:marRight w:val="0"/>
      <w:marTop w:val="0"/>
      <w:marBottom w:val="0"/>
      <w:divBdr>
        <w:top w:val="none" w:sz="0" w:space="0" w:color="auto"/>
        <w:left w:val="none" w:sz="0" w:space="0" w:color="auto"/>
        <w:bottom w:val="none" w:sz="0" w:space="0" w:color="auto"/>
        <w:right w:val="none" w:sz="0" w:space="0" w:color="auto"/>
      </w:divBdr>
    </w:div>
    <w:div w:id="1300764086">
      <w:bodyDiv w:val="1"/>
      <w:marLeft w:val="0"/>
      <w:marRight w:val="0"/>
      <w:marTop w:val="0"/>
      <w:marBottom w:val="0"/>
      <w:divBdr>
        <w:top w:val="none" w:sz="0" w:space="0" w:color="auto"/>
        <w:left w:val="none" w:sz="0" w:space="0" w:color="auto"/>
        <w:bottom w:val="none" w:sz="0" w:space="0" w:color="auto"/>
        <w:right w:val="none" w:sz="0" w:space="0" w:color="auto"/>
      </w:divBdr>
    </w:div>
    <w:div w:id="1312363482">
      <w:bodyDiv w:val="1"/>
      <w:marLeft w:val="0"/>
      <w:marRight w:val="0"/>
      <w:marTop w:val="0"/>
      <w:marBottom w:val="0"/>
      <w:divBdr>
        <w:top w:val="none" w:sz="0" w:space="0" w:color="auto"/>
        <w:left w:val="none" w:sz="0" w:space="0" w:color="auto"/>
        <w:bottom w:val="none" w:sz="0" w:space="0" w:color="auto"/>
        <w:right w:val="none" w:sz="0" w:space="0" w:color="auto"/>
      </w:divBdr>
    </w:div>
    <w:div w:id="1330936960">
      <w:bodyDiv w:val="1"/>
      <w:marLeft w:val="0"/>
      <w:marRight w:val="0"/>
      <w:marTop w:val="0"/>
      <w:marBottom w:val="0"/>
      <w:divBdr>
        <w:top w:val="none" w:sz="0" w:space="0" w:color="auto"/>
        <w:left w:val="none" w:sz="0" w:space="0" w:color="auto"/>
        <w:bottom w:val="none" w:sz="0" w:space="0" w:color="auto"/>
        <w:right w:val="none" w:sz="0" w:space="0" w:color="auto"/>
      </w:divBdr>
    </w:div>
    <w:div w:id="1344279858">
      <w:bodyDiv w:val="1"/>
      <w:marLeft w:val="0"/>
      <w:marRight w:val="0"/>
      <w:marTop w:val="0"/>
      <w:marBottom w:val="0"/>
      <w:divBdr>
        <w:top w:val="none" w:sz="0" w:space="0" w:color="auto"/>
        <w:left w:val="none" w:sz="0" w:space="0" w:color="auto"/>
        <w:bottom w:val="none" w:sz="0" w:space="0" w:color="auto"/>
        <w:right w:val="none" w:sz="0" w:space="0" w:color="auto"/>
      </w:divBdr>
    </w:div>
    <w:div w:id="1370446862">
      <w:bodyDiv w:val="1"/>
      <w:marLeft w:val="0"/>
      <w:marRight w:val="0"/>
      <w:marTop w:val="0"/>
      <w:marBottom w:val="0"/>
      <w:divBdr>
        <w:top w:val="none" w:sz="0" w:space="0" w:color="auto"/>
        <w:left w:val="none" w:sz="0" w:space="0" w:color="auto"/>
        <w:bottom w:val="none" w:sz="0" w:space="0" w:color="auto"/>
        <w:right w:val="none" w:sz="0" w:space="0" w:color="auto"/>
      </w:divBdr>
    </w:div>
    <w:div w:id="1400244907">
      <w:bodyDiv w:val="1"/>
      <w:marLeft w:val="0"/>
      <w:marRight w:val="0"/>
      <w:marTop w:val="0"/>
      <w:marBottom w:val="0"/>
      <w:divBdr>
        <w:top w:val="none" w:sz="0" w:space="0" w:color="auto"/>
        <w:left w:val="none" w:sz="0" w:space="0" w:color="auto"/>
        <w:bottom w:val="none" w:sz="0" w:space="0" w:color="auto"/>
        <w:right w:val="none" w:sz="0" w:space="0" w:color="auto"/>
      </w:divBdr>
    </w:div>
    <w:div w:id="1428577071">
      <w:bodyDiv w:val="1"/>
      <w:marLeft w:val="0"/>
      <w:marRight w:val="0"/>
      <w:marTop w:val="0"/>
      <w:marBottom w:val="0"/>
      <w:divBdr>
        <w:top w:val="none" w:sz="0" w:space="0" w:color="auto"/>
        <w:left w:val="none" w:sz="0" w:space="0" w:color="auto"/>
        <w:bottom w:val="none" w:sz="0" w:space="0" w:color="auto"/>
        <w:right w:val="none" w:sz="0" w:space="0" w:color="auto"/>
      </w:divBdr>
    </w:div>
    <w:div w:id="1445271398">
      <w:bodyDiv w:val="1"/>
      <w:marLeft w:val="0"/>
      <w:marRight w:val="0"/>
      <w:marTop w:val="0"/>
      <w:marBottom w:val="0"/>
      <w:divBdr>
        <w:top w:val="none" w:sz="0" w:space="0" w:color="auto"/>
        <w:left w:val="none" w:sz="0" w:space="0" w:color="auto"/>
        <w:bottom w:val="none" w:sz="0" w:space="0" w:color="auto"/>
        <w:right w:val="none" w:sz="0" w:space="0" w:color="auto"/>
      </w:divBdr>
    </w:div>
    <w:div w:id="1445609612">
      <w:bodyDiv w:val="1"/>
      <w:marLeft w:val="0"/>
      <w:marRight w:val="0"/>
      <w:marTop w:val="0"/>
      <w:marBottom w:val="0"/>
      <w:divBdr>
        <w:top w:val="none" w:sz="0" w:space="0" w:color="auto"/>
        <w:left w:val="none" w:sz="0" w:space="0" w:color="auto"/>
        <w:bottom w:val="none" w:sz="0" w:space="0" w:color="auto"/>
        <w:right w:val="none" w:sz="0" w:space="0" w:color="auto"/>
      </w:divBdr>
    </w:div>
    <w:div w:id="1457336875">
      <w:bodyDiv w:val="1"/>
      <w:marLeft w:val="0"/>
      <w:marRight w:val="0"/>
      <w:marTop w:val="0"/>
      <w:marBottom w:val="0"/>
      <w:divBdr>
        <w:top w:val="none" w:sz="0" w:space="0" w:color="auto"/>
        <w:left w:val="none" w:sz="0" w:space="0" w:color="auto"/>
        <w:bottom w:val="none" w:sz="0" w:space="0" w:color="auto"/>
        <w:right w:val="none" w:sz="0" w:space="0" w:color="auto"/>
      </w:divBdr>
    </w:div>
    <w:div w:id="1494295659">
      <w:bodyDiv w:val="1"/>
      <w:marLeft w:val="0"/>
      <w:marRight w:val="0"/>
      <w:marTop w:val="0"/>
      <w:marBottom w:val="0"/>
      <w:divBdr>
        <w:top w:val="none" w:sz="0" w:space="0" w:color="auto"/>
        <w:left w:val="none" w:sz="0" w:space="0" w:color="auto"/>
        <w:bottom w:val="none" w:sz="0" w:space="0" w:color="auto"/>
        <w:right w:val="none" w:sz="0" w:space="0" w:color="auto"/>
      </w:divBdr>
    </w:div>
    <w:div w:id="1502283014">
      <w:bodyDiv w:val="1"/>
      <w:marLeft w:val="0"/>
      <w:marRight w:val="0"/>
      <w:marTop w:val="0"/>
      <w:marBottom w:val="0"/>
      <w:divBdr>
        <w:top w:val="none" w:sz="0" w:space="0" w:color="auto"/>
        <w:left w:val="none" w:sz="0" w:space="0" w:color="auto"/>
        <w:bottom w:val="none" w:sz="0" w:space="0" w:color="auto"/>
        <w:right w:val="none" w:sz="0" w:space="0" w:color="auto"/>
      </w:divBdr>
    </w:div>
    <w:div w:id="1503470234">
      <w:bodyDiv w:val="1"/>
      <w:marLeft w:val="0"/>
      <w:marRight w:val="0"/>
      <w:marTop w:val="0"/>
      <w:marBottom w:val="0"/>
      <w:divBdr>
        <w:top w:val="none" w:sz="0" w:space="0" w:color="auto"/>
        <w:left w:val="none" w:sz="0" w:space="0" w:color="auto"/>
        <w:bottom w:val="none" w:sz="0" w:space="0" w:color="auto"/>
        <w:right w:val="none" w:sz="0" w:space="0" w:color="auto"/>
      </w:divBdr>
      <w:divsChild>
        <w:div w:id="810248135">
          <w:marLeft w:val="0"/>
          <w:marRight w:val="0"/>
          <w:marTop w:val="0"/>
          <w:marBottom w:val="0"/>
          <w:divBdr>
            <w:top w:val="none" w:sz="0" w:space="0" w:color="auto"/>
            <w:left w:val="none" w:sz="0" w:space="0" w:color="auto"/>
            <w:bottom w:val="none" w:sz="0" w:space="0" w:color="auto"/>
            <w:right w:val="none" w:sz="0" w:space="0" w:color="auto"/>
          </w:divBdr>
        </w:div>
      </w:divsChild>
    </w:div>
    <w:div w:id="1543904648">
      <w:bodyDiv w:val="1"/>
      <w:marLeft w:val="0"/>
      <w:marRight w:val="0"/>
      <w:marTop w:val="0"/>
      <w:marBottom w:val="0"/>
      <w:divBdr>
        <w:top w:val="none" w:sz="0" w:space="0" w:color="auto"/>
        <w:left w:val="none" w:sz="0" w:space="0" w:color="auto"/>
        <w:bottom w:val="none" w:sz="0" w:space="0" w:color="auto"/>
        <w:right w:val="none" w:sz="0" w:space="0" w:color="auto"/>
      </w:divBdr>
    </w:div>
    <w:div w:id="1568151921">
      <w:bodyDiv w:val="1"/>
      <w:marLeft w:val="0"/>
      <w:marRight w:val="0"/>
      <w:marTop w:val="0"/>
      <w:marBottom w:val="0"/>
      <w:divBdr>
        <w:top w:val="none" w:sz="0" w:space="0" w:color="auto"/>
        <w:left w:val="none" w:sz="0" w:space="0" w:color="auto"/>
        <w:bottom w:val="none" w:sz="0" w:space="0" w:color="auto"/>
        <w:right w:val="none" w:sz="0" w:space="0" w:color="auto"/>
      </w:divBdr>
    </w:div>
    <w:div w:id="1591546627">
      <w:bodyDiv w:val="1"/>
      <w:marLeft w:val="0"/>
      <w:marRight w:val="0"/>
      <w:marTop w:val="0"/>
      <w:marBottom w:val="0"/>
      <w:divBdr>
        <w:top w:val="none" w:sz="0" w:space="0" w:color="auto"/>
        <w:left w:val="none" w:sz="0" w:space="0" w:color="auto"/>
        <w:bottom w:val="none" w:sz="0" w:space="0" w:color="auto"/>
        <w:right w:val="none" w:sz="0" w:space="0" w:color="auto"/>
      </w:divBdr>
    </w:div>
    <w:div w:id="1618633379">
      <w:bodyDiv w:val="1"/>
      <w:marLeft w:val="0"/>
      <w:marRight w:val="0"/>
      <w:marTop w:val="0"/>
      <w:marBottom w:val="0"/>
      <w:divBdr>
        <w:top w:val="none" w:sz="0" w:space="0" w:color="auto"/>
        <w:left w:val="none" w:sz="0" w:space="0" w:color="auto"/>
        <w:bottom w:val="none" w:sz="0" w:space="0" w:color="auto"/>
        <w:right w:val="none" w:sz="0" w:space="0" w:color="auto"/>
      </w:divBdr>
    </w:div>
    <w:div w:id="1630353956">
      <w:bodyDiv w:val="1"/>
      <w:marLeft w:val="0"/>
      <w:marRight w:val="0"/>
      <w:marTop w:val="0"/>
      <w:marBottom w:val="0"/>
      <w:divBdr>
        <w:top w:val="none" w:sz="0" w:space="0" w:color="auto"/>
        <w:left w:val="none" w:sz="0" w:space="0" w:color="auto"/>
        <w:bottom w:val="none" w:sz="0" w:space="0" w:color="auto"/>
        <w:right w:val="none" w:sz="0" w:space="0" w:color="auto"/>
      </w:divBdr>
    </w:div>
    <w:div w:id="1679457980">
      <w:bodyDiv w:val="1"/>
      <w:marLeft w:val="0"/>
      <w:marRight w:val="0"/>
      <w:marTop w:val="0"/>
      <w:marBottom w:val="0"/>
      <w:divBdr>
        <w:top w:val="none" w:sz="0" w:space="0" w:color="auto"/>
        <w:left w:val="none" w:sz="0" w:space="0" w:color="auto"/>
        <w:bottom w:val="none" w:sz="0" w:space="0" w:color="auto"/>
        <w:right w:val="none" w:sz="0" w:space="0" w:color="auto"/>
      </w:divBdr>
    </w:div>
    <w:div w:id="1695885068">
      <w:bodyDiv w:val="1"/>
      <w:marLeft w:val="0"/>
      <w:marRight w:val="0"/>
      <w:marTop w:val="0"/>
      <w:marBottom w:val="0"/>
      <w:divBdr>
        <w:top w:val="none" w:sz="0" w:space="0" w:color="auto"/>
        <w:left w:val="none" w:sz="0" w:space="0" w:color="auto"/>
        <w:bottom w:val="none" w:sz="0" w:space="0" w:color="auto"/>
        <w:right w:val="none" w:sz="0" w:space="0" w:color="auto"/>
      </w:divBdr>
    </w:div>
    <w:div w:id="1711490428">
      <w:bodyDiv w:val="1"/>
      <w:marLeft w:val="0"/>
      <w:marRight w:val="0"/>
      <w:marTop w:val="0"/>
      <w:marBottom w:val="0"/>
      <w:divBdr>
        <w:top w:val="none" w:sz="0" w:space="0" w:color="auto"/>
        <w:left w:val="none" w:sz="0" w:space="0" w:color="auto"/>
        <w:bottom w:val="none" w:sz="0" w:space="0" w:color="auto"/>
        <w:right w:val="none" w:sz="0" w:space="0" w:color="auto"/>
      </w:divBdr>
    </w:div>
    <w:div w:id="1719359582">
      <w:bodyDiv w:val="1"/>
      <w:marLeft w:val="0"/>
      <w:marRight w:val="0"/>
      <w:marTop w:val="0"/>
      <w:marBottom w:val="0"/>
      <w:divBdr>
        <w:top w:val="none" w:sz="0" w:space="0" w:color="auto"/>
        <w:left w:val="none" w:sz="0" w:space="0" w:color="auto"/>
        <w:bottom w:val="none" w:sz="0" w:space="0" w:color="auto"/>
        <w:right w:val="none" w:sz="0" w:space="0" w:color="auto"/>
      </w:divBdr>
    </w:div>
    <w:div w:id="1723359962">
      <w:bodyDiv w:val="1"/>
      <w:marLeft w:val="0"/>
      <w:marRight w:val="0"/>
      <w:marTop w:val="0"/>
      <w:marBottom w:val="0"/>
      <w:divBdr>
        <w:top w:val="none" w:sz="0" w:space="0" w:color="auto"/>
        <w:left w:val="none" w:sz="0" w:space="0" w:color="auto"/>
        <w:bottom w:val="none" w:sz="0" w:space="0" w:color="auto"/>
        <w:right w:val="none" w:sz="0" w:space="0" w:color="auto"/>
      </w:divBdr>
    </w:div>
    <w:div w:id="1724329709">
      <w:bodyDiv w:val="1"/>
      <w:marLeft w:val="0"/>
      <w:marRight w:val="0"/>
      <w:marTop w:val="0"/>
      <w:marBottom w:val="0"/>
      <w:divBdr>
        <w:top w:val="none" w:sz="0" w:space="0" w:color="auto"/>
        <w:left w:val="none" w:sz="0" w:space="0" w:color="auto"/>
        <w:bottom w:val="none" w:sz="0" w:space="0" w:color="auto"/>
        <w:right w:val="none" w:sz="0" w:space="0" w:color="auto"/>
      </w:divBdr>
    </w:div>
    <w:div w:id="1745295148">
      <w:bodyDiv w:val="1"/>
      <w:marLeft w:val="0"/>
      <w:marRight w:val="0"/>
      <w:marTop w:val="0"/>
      <w:marBottom w:val="0"/>
      <w:divBdr>
        <w:top w:val="none" w:sz="0" w:space="0" w:color="auto"/>
        <w:left w:val="none" w:sz="0" w:space="0" w:color="auto"/>
        <w:bottom w:val="none" w:sz="0" w:space="0" w:color="auto"/>
        <w:right w:val="none" w:sz="0" w:space="0" w:color="auto"/>
      </w:divBdr>
    </w:div>
    <w:div w:id="1746562026">
      <w:bodyDiv w:val="1"/>
      <w:marLeft w:val="0"/>
      <w:marRight w:val="0"/>
      <w:marTop w:val="0"/>
      <w:marBottom w:val="0"/>
      <w:divBdr>
        <w:top w:val="none" w:sz="0" w:space="0" w:color="auto"/>
        <w:left w:val="none" w:sz="0" w:space="0" w:color="auto"/>
        <w:bottom w:val="none" w:sz="0" w:space="0" w:color="auto"/>
        <w:right w:val="none" w:sz="0" w:space="0" w:color="auto"/>
      </w:divBdr>
    </w:div>
    <w:div w:id="1769159266">
      <w:bodyDiv w:val="1"/>
      <w:marLeft w:val="0"/>
      <w:marRight w:val="0"/>
      <w:marTop w:val="0"/>
      <w:marBottom w:val="0"/>
      <w:divBdr>
        <w:top w:val="none" w:sz="0" w:space="0" w:color="auto"/>
        <w:left w:val="none" w:sz="0" w:space="0" w:color="auto"/>
        <w:bottom w:val="none" w:sz="0" w:space="0" w:color="auto"/>
        <w:right w:val="none" w:sz="0" w:space="0" w:color="auto"/>
      </w:divBdr>
    </w:div>
    <w:div w:id="1872376054">
      <w:bodyDiv w:val="1"/>
      <w:marLeft w:val="0"/>
      <w:marRight w:val="0"/>
      <w:marTop w:val="0"/>
      <w:marBottom w:val="0"/>
      <w:divBdr>
        <w:top w:val="none" w:sz="0" w:space="0" w:color="auto"/>
        <w:left w:val="none" w:sz="0" w:space="0" w:color="auto"/>
        <w:bottom w:val="none" w:sz="0" w:space="0" w:color="auto"/>
        <w:right w:val="none" w:sz="0" w:space="0" w:color="auto"/>
      </w:divBdr>
    </w:div>
    <w:div w:id="1925532643">
      <w:bodyDiv w:val="1"/>
      <w:marLeft w:val="0"/>
      <w:marRight w:val="0"/>
      <w:marTop w:val="0"/>
      <w:marBottom w:val="0"/>
      <w:divBdr>
        <w:top w:val="none" w:sz="0" w:space="0" w:color="auto"/>
        <w:left w:val="none" w:sz="0" w:space="0" w:color="auto"/>
        <w:bottom w:val="none" w:sz="0" w:space="0" w:color="auto"/>
        <w:right w:val="none" w:sz="0" w:space="0" w:color="auto"/>
      </w:divBdr>
    </w:div>
    <w:div w:id="1932542986">
      <w:bodyDiv w:val="1"/>
      <w:marLeft w:val="0"/>
      <w:marRight w:val="0"/>
      <w:marTop w:val="0"/>
      <w:marBottom w:val="0"/>
      <w:divBdr>
        <w:top w:val="none" w:sz="0" w:space="0" w:color="auto"/>
        <w:left w:val="none" w:sz="0" w:space="0" w:color="auto"/>
        <w:bottom w:val="none" w:sz="0" w:space="0" w:color="auto"/>
        <w:right w:val="none" w:sz="0" w:space="0" w:color="auto"/>
      </w:divBdr>
    </w:div>
    <w:div w:id="1987779728">
      <w:bodyDiv w:val="1"/>
      <w:marLeft w:val="0"/>
      <w:marRight w:val="0"/>
      <w:marTop w:val="0"/>
      <w:marBottom w:val="0"/>
      <w:divBdr>
        <w:top w:val="none" w:sz="0" w:space="0" w:color="auto"/>
        <w:left w:val="none" w:sz="0" w:space="0" w:color="auto"/>
        <w:bottom w:val="none" w:sz="0" w:space="0" w:color="auto"/>
        <w:right w:val="none" w:sz="0" w:space="0" w:color="auto"/>
      </w:divBdr>
    </w:div>
    <w:div w:id="2060518048">
      <w:bodyDiv w:val="1"/>
      <w:marLeft w:val="0"/>
      <w:marRight w:val="0"/>
      <w:marTop w:val="0"/>
      <w:marBottom w:val="0"/>
      <w:divBdr>
        <w:top w:val="none" w:sz="0" w:space="0" w:color="auto"/>
        <w:left w:val="none" w:sz="0" w:space="0" w:color="auto"/>
        <w:bottom w:val="none" w:sz="0" w:space="0" w:color="auto"/>
        <w:right w:val="none" w:sz="0" w:space="0" w:color="auto"/>
      </w:divBdr>
    </w:div>
    <w:div w:id="2083093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outledgehandbooks.com/doi/10.4324/9780203840573"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routledgehandbooks.com/doi/10.4324/9780203840573.ch15"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author/Timothy%20James_Lockley" TargetMode="External"/><Relationship Id="rId5" Type="http://schemas.openxmlformats.org/officeDocument/2006/relationships/numbering" Target="numbering.xml"/><Relationship Id="rId15" Type="http://schemas.openxmlformats.org/officeDocument/2006/relationships/hyperlink" Target="https://www.routledgehandbooks.com/author/Trevor_Burnard"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outledgehandbooks.com/author/Gad_Heuma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f2dd588-760f-4872-a6fa-1a1a353e1963">
      <Terms xmlns="http://schemas.microsoft.com/office/infopath/2007/PartnerControls"/>
    </lcf76f155ced4ddcb4097134ff3c332f>
    <TaxCatchAll xmlns="0c47498c-edbb-49da-a0e5-13e255f33e87"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C87FAFCF4EBB74C8E7012BC654BF451" ma:contentTypeVersion="18" ma:contentTypeDescription="Create a new document." ma:contentTypeScope="" ma:versionID="cf51f85596d53aefc2743a67c433711a">
  <xsd:schema xmlns:xsd="http://www.w3.org/2001/XMLSchema" xmlns:xs="http://www.w3.org/2001/XMLSchema" xmlns:p="http://schemas.microsoft.com/office/2006/metadata/properties" xmlns:ns2="df2dd588-760f-4872-a6fa-1a1a353e1963" xmlns:ns3="0c47498c-edbb-49da-a0e5-13e255f33e87" targetNamespace="http://schemas.microsoft.com/office/2006/metadata/properties" ma:root="true" ma:fieldsID="e061af97bb7f6fd7aa6ca1031f02fef4" ns2:_="" ns3:_="">
    <xsd:import namespace="df2dd588-760f-4872-a6fa-1a1a353e1963"/>
    <xsd:import namespace="0c47498c-edbb-49da-a0e5-13e255f33e8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GenerationTime" minOccurs="0"/>
                <xsd:element ref="ns2:MediaServiceEventHashCode" minOccurs="0"/>
                <xsd:element ref="ns2:MediaServiceDateTaken" minOccurs="0"/>
                <xsd:element ref="ns2:MediaServiceOCR" minOccurs="0"/>
                <xsd:element ref="ns2:lcf76f155ced4ddcb4097134ff3c332f" minOccurs="0"/>
                <xsd:element ref="ns3:TaxCatchAll" minOccurs="0"/>
                <xsd:element ref="ns3:SharedWithUsers" minOccurs="0"/>
                <xsd:element ref="ns3:SharedWithDetails" minOccurs="0"/>
                <xsd:element ref="ns2:MediaLengthInSeconds" minOccurs="0"/>
                <xsd:element ref="ns2:MediaServiceLocation"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2dd588-760f-4872-a6fa-1a1a353e19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3469eed6-b9ab-4389-ac48-e2db2bd2798a"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element name="MediaServiceLocation" ma:index="22" nillable="true" ma:displayName="Location" ma:internalName="MediaServiceLocation"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47498c-edbb-49da-a0e5-13e255f33e87"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57cd9464-13ed-470f-a77a-a6c2bd67a0ed}" ma:internalName="TaxCatchAll" ma:showField="CatchAllData" ma:web="0c47498c-edbb-49da-a0e5-13e255f33e87">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9258056-EF9B-47A0-BB66-5A1621E6089C}">
  <ds:schemaRefs>
    <ds:schemaRef ds:uri="http://schemas.openxmlformats.org/officeDocument/2006/bibliography"/>
  </ds:schemaRefs>
</ds:datastoreItem>
</file>

<file path=customXml/itemProps2.xml><?xml version="1.0" encoding="utf-8"?>
<ds:datastoreItem xmlns:ds="http://schemas.openxmlformats.org/officeDocument/2006/customXml" ds:itemID="{24AE079C-98DC-485A-A138-D30C469CEDE7}">
  <ds:schemaRefs>
    <ds:schemaRef ds:uri="http://schemas.microsoft.com/sharepoint/v3/contenttype/forms"/>
  </ds:schemaRefs>
</ds:datastoreItem>
</file>

<file path=customXml/itemProps3.xml><?xml version="1.0" encoding="utf-8"?>
<ds:datastoreItem xmlns:ds="http://schemas.openxmlformats.org/officeDocument/2006/customXml" ds:itemID="{537E242B-E63C-4986-81C9-F4C70F998028}">
  <ds:schemaRefs>
    <ds:schemaRef ds:uri="http://schemas.microsoft.com/office/2006/metadata/properties"/>
    <ds:schemaRef ds:uri="http://schemas.microsoft.com/office/infopath/2007/PartnerControls"/>
    <ds:schemaRef ds:uri="df2dd588-760f-4872-a6fa-1a1a353e1963"/>
    <ds:schemaRef ds:uri="0c47498c-edbb-49da-a0e5-13e255f33e87"/>
  </ds:schemaRefs>
</ds:datastoreItem>
</file>

<file path=customXml/itemProps4.xml><?xml version="1.0" encoding="utf-8"?>
<ds:datastoreItem xmlns:ds="http://schemas.openxmlformats.org/officeDocument/2006/customXml" ds:itemID="{4F26AF39-DDAC-42EA-9160-C2553DC71A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2dd588-760f-4872-a6fa-1a1a353e1963"/>
    <ds:schemaRef ds:uri="0c47498c-edbb-49da-a0e5-13e255f33e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8</Pages>
  <Words>1603</Words>
  <Characters>9687</Characters>
  <Application>Microsoft Office Word</Application>
  <DocSecurity>0</DocSecurity>
  <Lines>242</Lines>
  <Paragraphs>118</Paragraphs>
  <ScaleCrop>false</ScaleCrop>
  <Company>European Court of Human Right</Company>
  <LinksUpToDate>false</LinksUpToDate>
  <CharactersWithSpaces>11172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DROITS DE L’HOMME ET DES MINORITES</dc:title>
  <dc:subject/>
  <dc:creator>COGNARD Margaux</dc:creator>
  <cp:keywords/>
  <dc:description/>
  <cp:lastModifiedBy>COGNARD Margaux</cp:lastModifiedBy>
  <cp:revision>39</cp:revision>
  <cp:lastPrinted>2010-07-20T14:35:00Z</cp:lastPrinted>
  <dcterms:created xsi:type="dcterms:W3CDTF">2023-08-22T13:56:00Z</dcterms:created>
  <dcterms:modified xsi:type="dcterms:W3CDTF">2023-09-15T16:11:00Z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0x0101001C87FAFCF4EBB74C8E7012BC654BF451</vt:lpwstr>
  </property>
  <property fmtid="{D5CDD505-2E9C-101B-9397-08002B2CF9AE}" pid="4" name="MediaServiceImageTags">
    <vt:lpwstr/>
  </property>
</Properties>
</file>