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4230"/>
        <w:gridCol w:w="4581"/>
        <w:gridCol w:w="50"/>
      </w:tblGrid>
      <w:tr w:rsidR="00CC4886" w:rsidRPr="00C42336" w:rsidTr="00593C19">
        <w:trPr>
          <w:trHeight w:val="1438"/>
        </w:trPr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86" w:rsidRDefault="00CC4886" w:rsidP="00593C19">
            <w:pPr>
              <w:spacing w:line="276" w:lineRule="auto"/>
              <w:ind w:left="3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97AC100" wp14:editId="254B0C32">
                  <wp:extent cx="2098691" cy="745588"/>
                  <wp:effectExtent l="0" t="0" r="0" b="0"/>
                  <wp:docPr id="2" name="Picture 2" descr="brugge_nato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rugge_nato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25" cy="77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86" w:rsidRPr="00707E1A" w:rsidRDefault="00450FA8" w:rsidP="00593C19">
            <w:pPr>
              <w:spacing w:after="0" w:line="240" w:lineRule="auto"/>
              <w:ind w:left="-126" w:right="-59" w:hanging="283"/>
              <w:jc w:val="right"/>
              <w:rPr>
                <w:rFonts w:ascii="Gill Sans MT" w:hAnsi="Gill Sans MT"/>
                <w:color w:val="000000"/>
                <w:sz w:val="20"/>
                <w:szCs w:val="20"/>
                <w:lang w:val="fr-FR"/>
              </w:rPr>
            </w:pPr>
            <w:bookmarkStart w:id="0" w:name="service"/>
            <w:bookmarkEnd w:id="0"/>
            <w:r w:rsidRPr="00707E1A">
              <w:rPr>
                <w:rFonts w:ascii="Gill Sans MT" w:hAnsi="Gill Sans MT"/>
                <w:sz w:val="20"/>
                <w:szCs w:val="20"/>
                <w:lang w:val="fr-FR"/>
              </w:rPr>
              <w:t>É</w:t>
            </w:r>
            <w:r w:rsidR="00CC4886" w:rsidRPr="00707E1A">
              <w:rPr>
                <w:rFonts w:ascii="Gill Sans MT" w:hAnsi="Gill Sans MT"/>
                <w:sz w:val="20"/>
                <w:szCs w:val="20"/>
                <w:lang w:val="fr-FR"/>
              </w:rPr>
              <w:t xml:space="preserve">tudes politiques et </w:t>
            </w:r>
            <w:r w:rsidR="00FE1CD9" w:rsidRPr="00707E1A">
              <w:rPr>
                <w:rFonts w:ascii="Gill Sans MT" w:hAnsi="Gill Sans MT"/>
                <w:sz w:val="20"/>
                <w:szCs w:val="20"/>
                <w:lang w:val="fr-FR"/>
              </w:rPr>
              <w:t xml:space="preserve">de gouvernance </w:t>
            </w:r>
            <w:r w:rsidR="00CC4886" w:rsidRPr="00707E1A">
              <w:rPr>
                <w:rFonts w:ascii="Gill Sans MT" w:hAnsi="Gill Sans MT"/>
                <w:sz w:val="20"/>
                <w:szCs w:val="20"/>
                <w:lang w:val="fr-FR"/>
              </w:rPr>
              <w:t>européennes</w:t>
            </w:r>
            <w:r w:rsidR="00CC4886" w:rsidRPr="00707E1A">
              <w:rPr>
                <w:rFonts w:ascii="Gill Sans MT" w:hAnsi="Gill Sans MT"/>
                <w:sz w:val="20"/>
                <w:szCs w:val="20"/>
                <w:lang w:val="fr-FR"/>
              </w:rPr>
              <w:br/>
              <w:t xml:space="preserve">Année académique </w:t>
            </w:r>
            <w:r w:rsidR="00CC4886" w:rsidRPr="00707E1A">
              <w:rPr>
                <w:rFonts w:ascii="Gill Sans MT" w:hAnsi="Gill Sans MT"/>
                <w:color w:val="000000"/>
                <w:sz w:val="20"/>
                <w:szCs w:val="20"/>
                <w:lang w:val="fr-FR"/>
              </w:rPr>
              <w:t>201</w:t>
            </w:r>
            <w:r w:rsidR="00593C19">
              <w:rPr>
                <w:rFonts w:ascii="Gill Sans MT" w:hAnsi="Gill Sans MT"/>
                <w:color w:val="000000"/>
                <w:sz w:val="20"/>
                <w:szCs w:val="20"/>
                <w:lang w:val="fr-FR"/>
              </w:rPr>
              <w:t>9-2020</w:t>
            </w:r>
          </w:p>
          <w:p w:rsidR="00CC4886" w:rsidRPr="00707E1A" w:rsidRDefault="00CC4886" w:rsidP="00593C19">
            <w:pPr>
              <w:spacing w:after="0" w:line="240" w:lineRule="auto"/>
              <w:ind w:right="-59"/>
              <w:jc w:val="right"/>
              <w:rPr>
                <w:rFonts w:ascii="Gill Sans MT" w:hAnsi="Gill Sans MT"/>
                <w:bCs/>
                <w:sz w:val="20"/>
                <w:szCs w:val="20"/>
                <w:lang w:val="fr-FR"/>
              </w:rPr>
            </w:pPr>
            <w:r w:rsidRPr="00707E1A">
              <w:rPr>
                <w:rFonts w:ascii="Gill Sans MT" w:hAnsi="Gill Sans MT"/>
                <w:bCs/>
                <w:sz w:val="20"/>
                <w:szCs w:val="20"/>
                <w:lang w:val="fr-FR"/>
              </w:rPr>
              <w:t>P</w:t>
            </w:r>
            <w:r w:rsidR="00FE1CD9" w:rsidRPr="00707E1A">
              <w:rPr>
                <w:rFonts w:ascii="Gill Sans MT" w:hAnsi="Gill Sans MT"/>
                <w:bCs/>
                <w:sz w:val="20"/>
                <w:szCs w:val="20"/>
                <w:lang w:val="fr-FR"/>
              </w:rPr>
              <w:t>rofesseu</w:t>
            </w:r>
            <w:r w:rsidRPr="00707E1A">
              <w:rPr>
                <w:rFonts w:ascii="Gill Sans MT" w:hAnsi="Gill Sans MT"/>
                <w:bCs/>
                <w:sz w:val="20"/>
                <w:szCs w:val="20"/>
                <w:lang w:val="fr-FR"/>
              </w:rPr>
              <w:t>r: Florent SAINT MARTIN</w:t>
            </w:r>
          </w:p>
          <w:p w:rsidR="00CC4886" w:rsidRPr="00707E1A" w:rsidRDefault="00FE1CD9" w:rsidP="00593C19">
            <w:pPr>
              <w:spacing w:after="0" w:line="240" w:lineRule="auto"/>
              <w:ind w:right="-59"/>
              <w:jc w:val="right"/>
              <w:rPr>
                <w:rFonts w:ascii="Gill Sans MT" w:hAnsi="Gill Sans MT"/>
                <w:lang w:val="fr-FR" w:eastAsia="en-GB"/>
              </w:rPr>
            </w:pPr>
            <w:r w:rsidRPr="00707E1A">
              <w:rPr>
                <w:rFonts w:ascii="Gill Sans MT" w:hAnsi="Gill Sans MT"/>
                <w:sz w:val="20"/>
                <w:szCs w:val="20"/>
                <w:lang w:val="fr-FR"/>
              </w:rPr>
              <w:t>Assistant</w:t>
            </w:r>
            <w:r w:rsidR="00C42336">
              <w:rPr>
                <w:rFonts w:ascii="Gill Sans MT" w:hAnsi="Gill Sans MT"/>
                <w:sz w:val="20"/>
                <w:szCs w:val="20"/>
                <w:lang w:val="fr-FR"/>
              </w:rPr>
              <w:t>e : Alexia FAFARA</w:t>
            </w:r>
          </w:p>
          <w:p w:rsidR="00CC4886" w:rsidRPr="00CC4886" w:rsidRDefault="00CC4886">
            <w:pPr>
              <w:spacing w:line="276" w:lineRule="auto"/>
              <w:ind w:right="254"/>
              <w:jc w:val="both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  <w:p w:rsidR="00CC4886" w:rsidRPr="00CC4886" w:rsidRDefault="00CC4886">
            <w:pPr>
              <w:spacing w:line="276" w:lineRule="auto"/>
              <w:ind w:right="254"/>
              <w:jc w:val="both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  <w:p w:rsidR="00CC4886" w:rsidRPr="00CC4886" w:rsidRDefault="00CC4886">
            <w:pPr>
              <w:spacing w:line="276" w:lineRule="auto"/>
              <w:ind w:right="254"/>
              <w:jc w:val="both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CC4886" w:rsidRPr="00CC4886" w:rsidRDefault="00CC488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C4886">
              <w:rPr>
                <w:lang w:val="fr-FR"/>
              </w:rPr>
              <w:t> </w:t>
            </w:r>
          </w:p>
        </w:tc>
      </w:tr>
      <w:tr w:rsidR="00CC4886" w:rsidRPr="00C42336" w:rsidTr="00593C19">
        <w:trPr>
          <w:trHeight w:val="1342"/>
        </w:trPr>
        <w:tc>
          <w:tcPr>
            <w:tcW w:w="165" w:type="dxa"/>
            <w:vAlign w:val="center"/>
            <w:hideMark/>
          </w:tcPr>
          <w:p w:rsidR="00CC4886" w:rsidRPr="00CC4886" w:rsidRDefault="00CC4886">
            <w:pPr>
              <w:rPr>
                <w:lang w:val="fr-FR"/>
              </w:rPr>
            </w:pPr>
            <w:r w:rsidRPr="00CC4886">
              <w:rPr>
                <w:lang w:val="fr-FR"/>
              </w:rPr>
              <w:t> </w:t>
            </w:r>
          </w:p>
        </w:tc>
        <w:tc>
          <w:tcPr>
            <w:tcW w:w="886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86" w:rsidRPr="00CC4886" w:rsidRDefault="00CC4886">
            <w:pPr>
              <w:spacing w:line="276" w:lineRule="auto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  <w:lang w:val="fr-FR"/>
              </w:rPr>
            </w:pPr>
          </w:p>
          <w:p w:rsidR="00CC4886" w:rsidRPr="00CC4886" w:rsidRDefault="00CC4886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C4886">
              <w:rPr>
                <w:rFonts w:ascii="Calibri" w:hAnsi="Calibri"/>
                <w:sz w:val="36"/>
                <w:szCs w:val="36"/>
                <w:lang w:val="fr-FR"/>
              </w:rPr>
              <w:t>Atelier de professionnalisation</w:t>
            </w:r>
          </w:p>
          <w:p w:rsidR="00CC4886" w:rsidRPr="00CC4886" w:rsidRDefault="00CC4886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fr-FR" w:eastAsia="en-GB"/>
              </w:rPr>
            </w:pPr>
            <w:r w:rsidRPr="00CC4886">
              <w:rPr>
                <w:rFonts w:ascii="Calibri" w:hAnsi="Calibri"/>
                <w:sz w:val="28"/>
                <w:szCs w:val="28"/>
                <w:lang w:val="fr-FR"/>
              </w:rPr>
              <w:t>Assistants parlementair</w:t>
            </w:r>
            <w:r w:rsidR="00470AF9">
              <w:rPr>
                <w:rFonts w:ascii="Calibri" w:hAnsi="Calibri"/>
                <w:sz w:val="28"/>
                <w:szCs w:val="28"/>
                <w:lang w:val="fr-FR"/>
              </w:rPr>
              <w:t>es et collaborateurs d’élus au P</w:t>
            </w:r>
            <w:r w:rsidRPr="00CC4886">
              <w:rPr>
                <w:rFonts w:ascii="Calibri" w:hAnsi="Calibri"/>
                <w:sz w:val="28"/>
                <w:szCs w:val="28"/>
                <w:lang w:val="fr-FR"/>
              </w:rPr>
              <w:t>arlement européen</w:t>
            </w:r>
          </w:p>
          <w:p w:rsidR="00CC4886" w:rsidRPr="00CC4886" w:rsidRDefault="00CC4886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CC4886" w:rsidRPr="00C42336" w:rsidTr="00593C19">
        <w:tc>
          <w:tcPr>
            <w:tcW w:w="165" w:type="dxa"/>
            <w:vAlign w:val="center"/>
            <w:hideMark/>
          </w:tcPr>
          <w:p w:rsidR="00CC4886" w:rsidRPr="00CC4886" w:rsidRDefault="00CC4886">
            <w:pPr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  <w:vAlign w:val="center"/>
            <w:hideMark/>
          </w:tcPr>
          <w:p w:rsidR="00CC4886" w:rsidRPr="00CC4886" w:rsidRDefault="00CC4886">
            <w:pPr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581" w:type="dxa"/>
            <w:vAlign w:val="center"/>
            <w:hideMark/>
          </w:tcPr>
          <w:p w:rsidR="00CC4886" w:rsidRPr="00CC4886" w:rsidRDefault="00CC4886">
            <w:pPr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" w:type="dxa"/>
            <w:vAlign w:val="center"/>
            <w:hideMark/>
          </w:tcPr>
          <w:p w:rsidR="00CC4886" w:rsidRPr="00CC4886" w:rsidRDefault="00CC4886">
            <w:pPr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CC4886" w:rsidRDefault="00CC4886" w:rsidP="00CC4886">
      <w:pPr>
        <w:spacing w:line="276" w:lineRule="auto"/>
        <w:jc w:val="both"/>
        <w:rPr>
          <w:rFonts w:ascii="Calibri" w:hAnsi="Calibri"/>
          <w:sz w:val="20"/>
          <w:szCs w:val="20"/>
          <w:lang w:val="fr-FR"/>
        </w:rPr>
      </w:pPr>
    </w:p>
    <w:p w:rsidR="00CC4886" w:rsidRDefault="00CC4886" w:rsidP="00CC4886">
      <w:pPr>
        <w:spacing w:line="276" w:lineRule="auto"/>
        <w:jc w:val="both"/>
        <w:rPr>
          <w:rFonts w:ascii="Calibri" w:hAnsi="Calibri"/>
          <w:sz w:val="20"/>
          <w:szCs w:val="20"/>
          <w:lang w:val="fr-FR"/>
        </w:rPr>
      </w:pPr>
    </w:p>
    <w:p w:rsidR="00FA1025" w:rsidRDefault="00FA1025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br w:type="page"/>
      </w:r>
    </w:p>
    <w:p w:rsidR="00FA1025" w:rsidRPr="00671F09" w:rsidRDefault="00FA1025" w:rsidP="00FA1025">
      <w:pPr>
        <w:pStyle w:val="Heading3"/>
        <w:rPr>
          <w:color w:val="C00000"/>
          <w:sz w:val="28"/>
          <w:szCs w:val="28"/>
          <w:lang w:val="fr-FR"/>
        </w:rPr>
      </w:pPr>
      <w:r w:rsidRPr="00FA1025">
        <w:rPr>
          <w:color w:val="C00000"/>
          <w:sz w:val="28"/>
          <w:szCs w:val="28"/>
          <w:lang w:val="fr-FR"/>
        </w:rPr>
        <w:lastRenderedPageBreak/>
        <w:t>Dates</w:t>
      </w:r>
    </w:p>
    <w:p w:rsidR="00FA1025" w:rsidRPr="00C42336" w:rsidRDefault="00C42336" w:rsidP="00C42336">
      <w:pPr>
        <w:pStyle w:val="Heading3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color w:val="000000" w:themeColor="text1"/>
          <w:lang w:val="fr-FR"/>
        </w:rPr>
      </w:pPr>
      <w:r w:rsidRPr="00C42336">
        <w:rPr>
          <w:rFonts w:asciiTheme="minorHAnsi" w:hAnsiTheme="minorHAnsi"/>
          <w:color w:val="000000" w:themeColor="text1"/>
          <w:lang w:val="fr-FR"/>
        </w:rPr>
        <w:t>Mercredi 8 avril 2020</w:t>
      </w:r>
    </w:p>
    <w:p w:rsidR="00C42336" w:rsidRPr="00C42336" w:rsidRDefault="00C42336" w:rsidP="00C42336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C42336">
        <w:rPr>
          <w:b/>
          <w:lang w:val="fr-FR"/>
        </w:rPr>
        <w:t>Jeudi 9 avril 2020</w:t>
      </w:r>
      <w:bookmarkStart w:id="1" w:name="_GoBack"/>
      <w:bookmarkEnd w:id="1"/>
    </w:p>
    <w:p w:rsidR="00CC4886" w:rsidRDefault="00FA1025" w:rsidP="00707E1A">
      <w:pPr>
        <w:pStyle w:val="Heading3"/>
        <w:rPr>
          <w:color w:val="C00000"/>
          <w:sz w:val="28"/>
          <w:szCs w:val="28"/>
          <w:lang w:val="fr-FR"/>
        </w:rPr>
      </w:pPr>
      <w:r>
        <w:rPr>
          <w:color w:val="C00000"/>
          <w:sz w:val="28"/>
          <w:szCs w:val="28"/>
          <w:lang w:val="fr-FR"/>
        </w:rPr>
        <w:t>Plan du cours</w:t>
      </w:r>
    </w:p>
    <w:p w:rsidR="00FA1025" w:rsidRPr="00707E1A" w:rsidRDefault="00FA1025" w:rsidP="00707E1A">
      <w:pPr>
        <w:rPr>
          <w:lang w:val="fr-FR"/>
        </w:rPr>
      </w:pPr>
    </w:p>
    <w:p w:rsidR="00CC4886" w:rsidRPr="00470AF9" w:rsidRDefault="00A005F3" w:rsidP="00CC488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/>
          <w:b/>
          <w:bCs/>
          <w:sz w:val="28"/>
          <w:lang w:val="fr-FR"/>
        </w:rPr>
      </w:pPr>
      <w:r>
        <w:rPr>
          <w:rFonts w:ascii="Calibri" w:eastAsia="Times New Roman" w:hAnsi="Calibri"/>
          <w:b/>
          <w:bCs/>
          <w:sz w:val="28"/>
          <w:lang w:val="fr-FR"/>
        </w:rPr>
        <w:t>Les collaborateurs d’élus au Parlement européen</w:t>
      </w:r>
      <w:r w:rsidR="00CC4886" w:rsidRPr="00470AF9">
        <w:rPr>
          <w:rFonts w:ascii="Calibri" w:eastAsia="Times New Roman" w:hAnsi="Calibri"/>
          <w:b/>
          <w:bCs/>
          <w:sz w:val="28"/>
          <w:lang w:val="fr-FR"/>
        </w:rPr>
        <w:t> : Une catég</w:t>
      </w:r>
      <w:r w:rsidR="00470AF9" w:rsidRPr="00470AF9">
        <w:rPr>
          <w:rFonts w:ascii="Calibri" w:eastAsia="Times New Roman" w:hAnsi="Calibri"/>
          <w:b/>
          <w:bCs/>
          <w:sz w:val="28"/>
          <w:lang w:val="fr-FR"/>
        </w:rPr>
        <w:t>orie protéiforme et un métier en</w:t>
      </w:r>
      <w:r w:rsidR="00CC4886" w:rsidRPr="00470AF9">
        <w:rPr>
          <w:rFonts w:ascii="Calibri" w:eastAsia="Times New Roman" w:hAnsi="Calibri"/>
          <w:b/>
          <w:bCs/>
          <w:sz w:val="28"/>
          <w:lang w:val="fr-FR"/>
        </w:rPr>
        <w:t xml:space="preserve"> pleine mutation</w:t>
      </w:r>
    </w:p>
    <w:p w:rsidR="00CC4886" w:rsidRPr="00470AF9" w:rsidRDefault="00CC4886" w:rsidP="00CC4886">
      <w:pPr>
        <w:spacing w:line="276" w:lineRule="auto"/>
        <w:jc w:val="both"/>
        <w:rPr>
          <w:rFonts w:ascii="Calibri" w:hAnsi="Calibri"/>
          <w:b/>
          <w:bCs/>
          <w:sz w:val="28"/>
          <w:lang w:val="fr-FR"/>
        </w:rPr>
      </w:pPr>
    </w:p>
    <w:p w:rsidR="00CC4886" w:rsidRPr="00470AF9" w:rsidRDefault="00A005F3" w:rsidP="00CC488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/>
          <w:b/>
          <w:bCs/>
          <w:sz w:val="28"/>
          <w:lang w:val="fr-FR"/>
        </w:rPr>
      </w:pPr>
      <w:r>
        <w:rPr>
          <w:rFonts w:ascii="Calibri" w:eastAsia="Times New Roman" w:hAnsi="Calibri"/>
          <w:b/>
          <w:bCs/>
          <w:sz w:val="28"/>
          <w:lang w:val="fr-FR"/>
        </w:rPr>
        <w:t xml:space="preserve">Les fonctions et les tâches d’un collaborateur d’élu : </w:t>
      </w:r>
      <w:r w:rsidR="00255779">
        <w:rPr>
          <w:rFonts w:ascii="Calibri" w:eastAsia="Times New Roman" w:hAnsi="Calibri"/>
          <w:b/>
          <w:bCs/>
          <w:sz w:val="28"/>
          <w:lang w:val="fr-FR"/>
        </w:rPr>
        <w:t xml:space="preserve">super-héros ou </w:t>
      </w:r>
      <w:r>
        <w:rPr>
          <w:rFonts w:ascii="Calibri" w:eastAsia="Times New Roman" w:hAnsi="Calibri"/>
          <w:b/>
          <w:bCs/>
          <w:sz w:val="28"/>
          <w:lang w:val="fr-FR"/>
        </w:rPr>
        <w:t>larbin</w:t>
      </w:r>
      <w:r w:rsidR="00255779">
        <w:rPr>
          <w:rFonts w:ascii="Calibri" w:eastAsia="Times New Roman" w:hAnsi="Calibri"/>
          <w:b/>
          <w:bCs/>
          <w:sz w:val="28"/>
          <w:lang w:val="fr-FR"/>
        </w:rPr>
        <w:t xml:space="preserve"> de luxe </w:t>
      </w:r>
      <w:r>
        <w:rPr>
          <w:rFonts w:ascii="Calibri" w:eastAsia="Times New Roman" w:hAnsi="Calibri"/>
          <w:b/>
          <w:bCs/>
          <w:sz w:val="28"/>
          <w:lang w:val="fr-FR"/>
        </w:rPr>
        <w:t>?</w:t>
      </w:r>
    </w:p>
    <w:p w:rsidR="00CC4886" w:rsidRPr="00470AF9" w:rsidRDefault="00CC4886" w:rsidP="00CC4886">
      <w:pPr>
        <w:spacing w:line="276" w:lineRule="auto"/>
        <w:jc w:val="both"/>
        <w:rPr>
          <w:rFonts w:ascii="Calibri" w:hAnsi="Calibri"/>
          <w:b/>
          <w:bCs/>
          <w:sz w:val="28"/>
          <w:lang w:val="fr-FR"/>
        </w:rPr>
      </w:pPr>
    </w:p>
    <w:p w:rsidR="00CC4886" w:rsidRPr="00470AF9" w:rsidRDefault="00CC4886" w:rsidP="00CC488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/>
          <w:b/>
          <w:bCs/>
          <w:sz w:val="28"/>
          <w:lang w:val="fr-FR"/>
        </w:rPr>
      </w:pPr>
      <w:r w:rsidRPr="00470AF9">
        <w:rPr>
          <w:rFonts w:ascii="Calibri" w:eastAsia="Times New Roman" w:hAnsi="Calibri"/>
          <w:b/>
          <w:bCs/>
          <w:sz w:val="28"/>
          <w:lang w:val="fr-FR"/>
        </w:rPr>
        <w:t>Statut et conditions de travail des assistants parlementaires</w:t>
      </w:r>
      <w:r w:rsidR="00A005F3">
        <w:rPr>
          <w:rFonts w:ascii="Calibri" w:eastAsia="Times New Roman" w:hAnsi="Calibri"/>
          <w:b/>
          <w:bCs/>
          <w:sz w:val="28"/>
          <w:lang w:val="fr-FR"/>
        </w:rPr>
        <w:t> </w:t>
      </w:r>
    </w:p>
    <w:p w:rsidR="00CC4886" w:rsidRPr="00470AF9" w:rsidRDefault="00CC4886" w:rsidP="00CC4886">
      <w:pPr>
        <w:spacing w:line="276" w:lineRule="auto"/>
        <w:jc w:val="both"/>
        <w:rPr>
          <w:rFonts w:ascii="Calibri" w:hAnsi="Calibri"/>
          <w:b/>
          <w:bCs/>
          <w:sz w:val="28"/>
          <w:lang w:val="fr-FR"/>
        </w:rPr>
      </w:pPr>
    </w:p>
    <w:p w:rsidR="00CC4886" w:rsidRPr="00470AF9" w:rsidRDefault="00CC4886" w:rsidP="00CC488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/>
          <w:b/>
          <w:bCs/>
          <w:sz w:val="28"/>
          <w:lang w:val="fr-FR"/>
        </w:rPr>
      </w:pPr>
      <w:r w:rsidRPr="00470AF9">
        <w:rPr>
          <w:rFonts w:ascii="Calibri" w:eastAsia="Times New Roman" w:hAnsi="Calibri"/>
          <w:b/>
          <w:bCs/>
          <w:sz w:val="28"/>
          <w:lang w:val="fr-FR"/>
        </w:rPr>
        <w:t>Les carrières des assistants parlementaires : tremplin ou enterrement professionnel ?</w:t>
      </w:r>
    </w:p>
    <w:p w:rsidR="00CC4886" w:rsidRPr="00470AF9" w:rsidRDefault="00CC4886" w:rsidP="00CC4886">
      <w:pPr>
        <w:spacing w:line="276" w:lineRule="auto"/>
        <w:jc w:val="both"/>
        <w:rPr>
          <w:rFonts w:ascii="Calibri" w:hAnsi="Calibri"/>
          <w:b/>
          <w:bCs/>
          <w:sz w:val="28"/>
          <w:lang w:val="fr-FR"/>
        </w:rPr>
      </w:pPr>
    </w:p>
    <w:p w:rsidR="00CC4886" w:rsidRPr="00470AF9" w:rsidRDefault="00EB73C4" w:rsidP="00CC488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/>
          <w:b/>
          <w:bCs/>
          <w:sz w:val="28"/>
          <w:lang w:val="fr-FR"/>
        </w:rPr>
      </w:pPr>
      <w:r>
        <w:rPr>
          <w:rFonts w:ascii="Calibri" w:eastAsia="Times New Roman" w:hAnsi="Calibri"/>
          <w:b/>
          <w:bCs/>
          <w:sz w:val="28"/>
          <w:lang w:val="fr-FR"/>
        </w:rPr>
        <w:t>Manuel de survie d’</w:t>
      </w:r>
      <w:r w:rsidR="00CC4886" w:rsidRPr="00470AF9">
        <w:rPr>
          <w:rFonts w:ascii="Calibri" w:eastAsia="Times New Roman" w:hAnsi="Calibri"/>
          <w:b/>
          <w:bCs/>
          <w:sz w:val="28"/>
          <w:lang w:val="fr-FR"/>
        </w:rPr>
        <w:t>un assistant parlementaire</w:t>
      </w:r>
    </w:p>
    <w:p w:rsidR="00CC4886" w:rsidRDefault="00CC4886" w:rsidP="00CC4886">
      <w:pPr>
        <w:spacing w:line="276" w:lineRule="auto"/>
        <w:jc w:val="both"/>
        <w:rPr>
          <w:rFonts w:ascii="Calibri" w:hAnsi="Calibri"/>
          <w:sz w:val="20"/>
          <w:szCs w:val="20"/>
          <w:lang w:val="fr-FR"/>
        </w:rPr>
      </w:pPr>
    </w:p>
    <w:p w:rsidR="00CC4886" w:rsidRPr="00707E1A" w:rsidRDefault="00CC4886" w:rsidP="00707E1A">
      <w:pPr>
        <w:pStyle w:val="Heading3"/>
        <w:rPr>
          <w:b w:val="0"/>
          <w:color w:val="C00000"/>
          <w:sz w:val="28"/>
          <w:szCs w:val="28"/>
          <w:lang w:val="fr-FR"/>
        </w:rPr>
      </w:pPr>
      <w:r>
        <w:rPr>
          <w:rFonts w:ascii="Calibri" w:eastAsia="Times New Roman" w:hAnsi="Calibri"/>
          <w:lang w:val="fr-FR" w:eastAsia="fr-FR"/>
        </w:rPr>
        <w:br w:type="page"/>
      </w:r>
      <w:r w:rsidRPr="00707E1A">
        <w:rPr>
          <w:color w:val="C00000"/>
          <w:sz w:val="28"/>
          <w:szCs w:val="28"/>
          <w:lang w:val="fr-FR"/>
        </w:rPr>
        <w:lastRenderedPageBreak/>
        <w:t>SOMMAIRE</w:t>
      </w:r>
    </w:p>
    <w:p w:rsidR="00CC4886" w:rsidRPr="00CC4886" w:rsidRDefault="00CC4886" w:rsidP="00EB73C4">
      <w:pPr>
        <w:pStyle w:val="TOCHeading"/>
        <w:rPr>
          <w:lang w:val="fr-FR"/>
        </w:rPr>
      </w:pPr>
    </w:p>
    <w:p w:rsidR="00EB73C4" w:rsidRPr="00EB73C4" w:rsidRDefault="00CC4886" w:rsidP="00EB73C4">
      <w:pPr>
        <w:spacing w:after="240" w:line="276" w:lineRule="auto"/>
        <w:rPr>
          <w:sz w:val="28"/>
          <w:szCs w:val="28"/>
          <w:u w:val="single"/>
          <w:lang w:val="fr-FR"/>
        </w:rPr>
      </w:pPr>
      <w:r w:rsidRPr="00CC4886">
        <w:rPr>
          <w:sz w:val="28"/>
          <w:szCs w:val="28"/>
          <w:u w:val="single"/>
          <w:lang w:val="fr-FR"/>
        </w:rPr>
        <w:t xml:space="preserve">I.       Les collaborateurs d’élus au PE : Une catégorie protéiforme et un métier </w:t>
      </w:r>
      <w:r w:rsidR="00450FA8">
        <w:rPr>
          <w:sz w:val="28"/>
          <w:szCs w:val="28"/>
          <w:u w:val="single"/>
          <w:lang w:val="fr-FR"/>
        </w:rPr>
        <w:t>e</w:t>
      </w:r>
      <w:r w:rsidRPr="00CC4886">
        <w:rPr>
          <w:sz w:val="28"/>
          <w:szCs w:val="28"/>
          <w:u w:val="single"/>
          <w:lang w:val="fr-FR"/>
        </w:rPr>
        <w:t>n</w:t>
      </w:r>
      <w:r w:rsidR="00450FA8">
        <w:rPr>
          <w:sz w:val="28"/>
          <w:szCs w:val="28"/>
          <w:u w:val="single"/>
          <w:lang w:val="fr-FR"/>
        </w:rPr>
        <w:t xml:space="preserve"> </w:t>
      </w:r>
      <w:r w:rsidRPr="00CC4886">
        <w:rPr>
          <w:sz w:val="28"/>
          <w:szCs w:val="28"/>
          <w:u w:val="single"/>
          <w:lang w:val="fr-FR"/>
        </w:rPr>
        <w:t>pleine mutation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A.      Les assistants parlementaires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1.         Un statut dual pour les assistants parlementaires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2.         Une catégorie en constante augmentation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3.         Les assistants accrédités : une liberté de recrutement peu encadrée</w:t>
      </w:r>
    </w:p>
    <w:p w:rsidR="00EB73C4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4.         Essai de typologie des profils des assistants accrédités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B.      Les membres des groupes politiques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1.         Les missions des collaborateurs de groupe</w:t>
      </w:r>
    </w:p>
    <w:p w:rsid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2.         Le statut et le mode de recrutement des collaborateurs de groupe</w:t>
      </w:r>
    </w:p>
    <w:p w:rsidR="00470AF9" w:rsidRPr="00CC4886" w:rsidRDefault="00470AF9" w:rsidP="00EB73C4">
      <w:pPr>
        <w:spacing w:line="276" w:lineRule="auto"/>
        <w:ind w:left="720" w:firstLine="720"/>
        <w:rPr>
          <w:lang w:val="fr-FR"/>
        </w:rPr>
      </w:pPr>
    </w:p>
    <w:p w:rsidR="00CC4886" w:rsidRPr="00CC4886" w:rsidRDefault="00CC4886" w:rsidP="00EB73C4">
      <w:pPr>
        <w:spacing w:after="240" w:line="276" w:lineRule="auto"/>
        <w:rPr>
          <w:sz w:val="28"/>
          <w:szCs w:val="28"/>
          <w:u w:val="single"/>
          <w:lang w:val="fr-FR"/>
        </w:rPr>
      </w:pPr>
      <w:r w:rsidRPr="00CC4886">
        <w:rPr>
          <w:sz w:val="28"/>
          <w:szCs w:val="28"/>
          <w:u w:val="single"/>
          <w:lang w:val="fr-FR"/>
        </w:rPr>
        <w:t xml:space="preserve">II.     </w:t>
      </w:r>
      <w:r w:rsidR="00255779">
        <w:rPr>
          <w:sz w:val="28"/>
          <w:szCs w:val="28"/>
          <w:u w:val="single"/>
          <w:lang w:val="fr-FR"/>
        </w:rPr>
        <w:t xml:space="preserve"> Les fonctions et les tâches d’un</w:t>
      </w:r>
      <w:r w:rsidRPr="00CC4886">
        <w:rPr>
          <w:sz w:val="28"/>
          <w:szCs w:val="28"/>
          <w:u w:val="single"/>
          <w:lang w:val="fr-FR"/>
        </w:rPr>
        <w:t xml:space="preserve"> assistants parlem</w:t>
      </w:r>
      <w:r w:rsidR="00255779">
        <w:rPr>
          <w:sz w:val="28"/>
          <w:szCs w:val="28"/>
          <w:u w:val="single"/>
          <w:lang w:val="fr-FR"/>
        </w:rPr>
        <w:t>entaires : super-héros ou larbin</w:t>
      </w:r>
      <w:r w:rsidRPr="00CC4886">
        <w:rPr>
          <w:sz w:val="28"/>
          <w:szCs w:val="28"/>
          <w:u w:val="single"/>
          <w:lang w:val="fr-FR"/>
        </w:rPr>
        <w:t xml:space="preserve"> de luxe ?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A.      La contribution au travail législatif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B.      Des tâches hybrides entre secrétariat et chef de cabinet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1.         Les tâches de secrétariat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2.         La fonction de filtre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C.      La fonction de représentation</w:t>
      </w:r>
    </w:p>
    <w:p w:rsid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D.     La communication et les relations avec la presse</w:t>
      </w:r>
    </w:p>
    <w:p w:rsidR="00470AF9" w:rsidRPr="00CC4886" w:rsidRDefault="00470AF9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</w:p>
    <w:p w:rsidR="00CC4886" w:rsidRPr="00CC4886" w:rsidRDefault="00CC4886" w:rsidP="00EB73C4">
      <w:pPr>
        <w:spacing w:after="240" w:line="276" w:lineRule="auto"/>
        <w:rPr>
          <w:sz w:val="28"/>
          <w:szCs w:val="28"/>
          <w:u w:val="single"/>
          <w:lang w:val="fr-FR"/>
        </w:rPr>
      </w:pPr>
      <w:r w:rsidRPr="00CC4886">
        <w:rPr>
          <w:sz w:val="28"/>
          <w:szCs w:val="28"/>
          <w:u w:val="single"/>
          <w:lang w:val="fr-FR"/>
        </w:rPr>
        <w:t>III.     Statut et conditions de travail des assistants parlementaires</w:t>
      </w:r>
    </w:p>
    <w:p w:rsidR="00CC4886" w:rsidRPr="00CC4886" w:rsidRDefault="00CC4886" w:rsidP="00EB73C4">
      <w:pPr>
        <w:spacing w:line="276" w:lineRule="auto"/>
        <w:ind w:left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 xml:space="preserve">A.      Le statut </w:t>
      </w:r>
      <w:r w:rsidR="00EB73C4">
        <w:rPr>
          <w:b/>
          <w:sz w:val="24"/>
          <w:szCs w:val="24"/>
          <w:lang w:val="fr-FR"/>
        </w:rPr>
        <w:t>garantit</w:t>
      </w:r>
      <w:r w:rsidRPr="00CC4886">
        <w:rPr>
          <w:b/>
          <w:sz w:val="24"/>
          <w:szCs w:val="24"/>
          <w:lang w:val="fr-FR"/>
        </w:rPr>
        <w:t xml:space="preserve"> des conditions matérielles conforta</w:t>
      </w:r>
      <w:r w:rsidR="00EB73C4">
        <w:rPr>
          <w:b/>
          <w:sz w:val="24"/>
          <w:szCs w:val="24"/>
          <w:lang w:val="fr-FR"/>
        </w:rPr>
        <w:t>bles mais impliquent de</w:t>
      </w:r>
      <w:r w:rsidRPr="00CC4886">
        <w:rPr>
          <w:b/>
          <w:sz w:val="24"/>
          <w:szCs w:val="24"/>
          <w:lang w:val="fr-FR"/>
        </w:rPr>
        <w:t>s obligations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1.         Des conditions matérielles avantageuses</w:t>
      </w:r>
    </w:p>
    <w:p w:rsid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2.         Mais des obligations croissantes</w:t>
      </w:r>
    </w:p>
    <w:p w:rsidR="00EB73C4" w:rsidRDefault="00EB73C4" w:rsidP="00EB73C4">
      <w:pPr>
        <w:spacing w:line="276" w:lineRule="auto"/>
        <w:ind w:left="720" w:firstLine="720"/>
        <w:rPr>
          <w:lang w:val="fr-FR"/>
        </w:rPr>
      </w:pPr>
    </w:p>
    <w:p w:rsidR="00EB73C4" w:rsidRPr="00CC4886" w:rsidRDefault="00EB73C4" w:rsidP="00EB73C4">
      <w:pPr>
        <w:spacing w:line="276" w:lineRule="auto"/>
        <w:ind w:left="720" w:firstLine="720"/>
        <w:rPr>
          <w:lang w:val="fr-FR"/>
        </w:rPr>
      </w:pP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lastRenderedPageBreak/>
        <w:t>B.      Une vie professionnelle singulière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1.         Une vie de navetteurs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2.         Une immersion immédiate dans le milieu européen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3.         Un milieu professionnel plus dynamique et décloisonné que la Commission</w:t>
      </w:r>
    </w:p>
    <w:p w:rsidR="00470AF9" w:rsidRDefault="00CC4886" w:rsidP="00EB73C4">
      <w:pPr>
        <w:spacing w:line="276" w:lineRule="auto"/>
        <w:ind w:left="1440"/>
        <w:rPr>
          <w:lang w:val="fr-FR"/>
        </w:rPr>
      </w:pPr>
      <w:r w:rsidRPr="00CC4886">
        <w:rPr>
          <w:lang w:val="fr-FR"/>
        </w:rPr>
        <w:t>4.         Les avantages et inconvénients de vivre dans l’ombre et au service d’un seul employeur</w:t>
      </w:r>
    </w:p>
    <w:p w:rsidR="00EB73C4" w:rsidRPr="00EB73C4" w:rsidRDefault="00EB73C4" w:rsidP="00EB73C4">
      <w:pPr>
        <w:spacing w:line="276" w:lineRule="auto"/>
        <w:ind w:left="1440"/>
        <w:rPr>
          <w:lang w:val="fr-FR"/>
        </w:rPr>
      </w:pPr>
    </w:p>
    <w:p w:rsidR="00CC4886" w:rsidRPr="00CC4886" w:rsidRDefault="00CC4886" w:rsidP="00EB73C4">
      <w:pPr>
        <w:spacing w:line="276" w:lineRule="auto"/>
        <w:rPr>
          <w:sz w:val="28"/>
          <w:szCs w:val="28"/>
          <w:u w:val="single"/>
          <w:lang w:val="fr-FR"/>
        </w:rPr>
      </w:pPr>
      <w:r w:rsidRPr="00CC4886">
        <w:rPr>
          <w:sz w:val="28"/>
          <w:szCs w:val="28"/>
          <w:u w:val="single"/>
          <w:lang w:val="fr-FR"/>
        </w:rPr>
        <w:t>IV.    Les carrières des assistants parlementaires : tremplin ou enterrement professionnel ?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A.      Comment devient-on assistant ?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B.      Le statut a modifié la donne en conduisant à une « fonctionnarisation »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 xml:space="preserve">C.      Les débouchés sont très majoritairement bruxellois - </w:t>
      </w:r>
      <w:r w:rsidRPr="00707E1A">
        <w:rPr>
          <w:b/>
          <w:i/>
          <w:sz w:val="24"/>
          <w:szCs w:val="24"/>
          <w:lang w:val="fr-FR"/>
        </w:rPr>
        <w:t xml:space="preserve">EU </w:t>
      </w:r>
      <w:proofErr w:type="spellStart"/>
      <w:r w:rsidRPr="00707E1A">
        <w:rPr>
          <w:b/>
          <w:i/>
          <w:sz w:val="24"/>
          <w:szCs w:val="24"/>
          <w:lang w:val="fr-FR"/>
        </w:rPr>
        <w:t>oriented</w:t>
      </w:r>
      <w:proofErr w:type="spellEnd"/>
    </w:p>
    <w:p w:rsidR="00CC4886" w:rsidRPr="00CC4886" w:rsidRDefault="00CC4886" w:rsidP="00EB73C4">
      <w:pPr>
        <w:spacing w:line="276" w:lineRule="auto"/>
        <w:ind w:left="1440"/>
        <w:rPr>
          <w:lang w:val="fr-FR"/>
        </w:rPr>
      </w:pPr>
      <w:r w:rsidRPr="00CC4886">
        <w:rPr>
          <w:lang w:val="fr-FR"/>
        </w:rPr>
        <w:t xml:space="preserve">1.         Statistiquement peu d’assistants accrédités rentrent dans leur </w:t>
      </w:r>
      <w:r w:rsidR="003A17EE">
        <w:rPr>
          <w:lang w:val="fr-FR"/>
        </w:rPr>
        <w:t>É</w:t>
      </w:r>
      <w:r w:rsidRPr="00CC4886">
        <w:rPr>
          <w:lang w:val="fr-FR"/>
        </w:rPr>
        <w:t>tat membre, sauf à passer des concours nationaux ou embrasser des carrières politiques</w:t>
      </w:r>
    </w:p>
    <w:p w:rsidR="00CC4886" w:rsidRPr="00CC4886" w:rsidRDefault="00CC4886" w:rsidP="00EB73C4">
      <w:pPr>
        <w:spacing w:line="276" w:lineRule="auto"/>
        <w:ind w:left="720" w:firstLine="720"/>
        <w:rPr>
          <w:lang w:val="fr-FR"/>
        </w:rPr>
      </w:pPr>
      <w:r w:rsidRPr="00CC4886">
        <w:rPr>
          <w:lang w:val="fr-FR"/>
        </w:rPr>
        <w:t>2.         Les principaux débouchés</w:t>
      </w:r>
    </w:p>
    <w:p w:rsidR="00470AF9" w:rsidRPr="00EB73C4" w:rsidRDefault="00470AF9" w:rsidP="00EB73C4">
      <w:pPr>
        <w:spacing w:line="276" w:lineRule="auto"/>
        <w:ind w:left="1440" w:firstLine="720"/>
        <w:rPr>
          <w:lang w:val="fr-FR"/>
        </w:rPr>
      </w:pPr>
    </w:p>
    <w:p w:rsidR="00CC4886" w:rsidRPr="00CC4886" w:rsidRDefault="00CC4886" w:rsidP="00EB73C4">
      <w:pPr>
        <w:spacing w:line="276" w:lineRule="auto"/>
        <w:rPr>
          <w:sz w:val="28"/>
          <w:szCs w:val="28"/>
          <w:u w:val="single"/>
          <w:lang w:val="fr-FR"/>
        </w:rPr>
      </w:pPr>
      <w:r w:rsidRPr="00CC4886">
        <w:rPr>
          <w:sz w:val="28"/>
          <w:szCs w:val="28"/>
          <w:u w:val="single"/>
          <w:lang w:val="fr-FR"/>
        </w:rPr>
        <w:t>V.      Manuel de survie d’un assistant parlementaire</w:t>
      </w:r>
    </w:p>
    <w:p w:rsidR="00CC4886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A.      Les outils vitaux</w:t>
      </w:r>
    </w:p>
    <w:p w:rsidR="00CC4886" w:rsidRPr="00470AF9" w:rsidRDefault="00470AF9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B.      Socialisez et jouez</w:t>
      </w:r>
      <w:r w:rsidR="00CC4886" w:rsidRPr="00CC4886">
        <w:rPr>
          <w:b/>
          <w:sz w:val="24"/>
          <w:szCs w:val="24"/>
          <w:lang w:val="fr-FR"/>
        </w:rPr>
        <w:t xml:space="preserve"> collectif !</w:t>
      </w:r>
    </w:p>
    <w:p w:rsidR="003B7218" w:rsidRPr="00CC4886" w:rsidRDefault="00CC4886" w:rsidP="00EB73C4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CC4886">
        <w:rPr>
          <w:b/>
          <w:sz w:val="24"/>
          <w:szCs w:val="24"/>
          <w:lang w:val="fr-FR"/>
        </w:rPr>
        <w:t>C.      Etre stratège pour votre député</w:t>
      </w:r>
    </w:p>
    <w:sectPr w:rsidR="003B7218" w:rsidRPr="00CC4886" w:rsidSect="00470AF9">
      <w:footerReference w:type="defaul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74" w:rsidRDefault="009C6774" w:rsidP="00470AF9">
      <w:pPr>
        <w:spacing w:after="0" w:line="240" w:lineRule="auto"/>
      </w:pPr>
      <w:r>
        <w:separator/>
      </w:r>
    </w:p>
  </w:endnote>
  <w:endnote w:type="continuationSeparator" w:id="0">
    <w:p w:rsidR="009C6774" w:rsidRDefault="009C6774" w:rsidP="0047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18399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70AF9" w:rsidRPr="00470AF9" w:rsidRDefault="00470AF9">
        <w:pPr>
          <w:pStyle w:val="Footer"/>
          <w:jc w:val="right"/>
          <w:rPr>
            <w:b/>
            <w:sz w:val="18"/>
            <w:szCs w:val="18"/>
          </w:rPr>
        </w:pPr>
        <w:r w:rsidRPr="00470AF9">
          <w:rPr>
            <w:b/>
            <w:sz w:val="18"/>
            <w:szCs w:val="18"/>
          </w:rPr>
          <w:fldChar w:fldCharType="begin"/>
        </w:r>
        <w:r w:rsidRPr="00470AF9">
          <w:rPr>
            <w:b/>
            <w:sz w:val="18"/>
            <w:szCs w:val="18"/>
          </w:rPr>
          <w:instrText>PAGE   \* MERGEFORMAT</w:instrText>
        </w:r>
        <w:r w:rsidRPr="00470AF9">
          <w:rPr>
            <w:b/>
            <w:sz w:val="18"/>
            <w:szCs w:val="18"/>
          </w:rPr>
          <w:fldChar w:fldCharType="separate"/>
        </w:r>
        <w:r w:rsidR="00255779" w:rsidRPr="00255779">
          <w:rPr>
            <w:b/>
            <w:noProof/>
            <w:sz w:val="18"/>
            <w:szCs w:val="18"/>
            <w:lang w:val="fr-FR"/>
          </w:rPr>
          <w:t>2</w:t>
        </w:r>
        <w:r w:rsidRPr="00470AF9">
          <w:rPr>
            <w:b/>
            <w:sz w:val="18"/>
            <w:szCs w:val="18"/>
          </w:rPr>
          <w:fldChar w:fldCharType="end"/>
        </w:r>
      </w:p>
    </w:sdtContent>
  </w:sdt>
  <w:p w:rsidR="00470AF9" w:rsidRDefault="0047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74" w:rsidRDefault="009C6774" w:rsidP="00470AF9">
      <w:pPr>
        <w:spacing w:after="0" w:line="240" w:lineRule="auto"/>
      </w:pPr>
      <w:r>
        <w:separator/>
      </w:r>
    </w:p>
  </w:footnote>
  <w:footnote w:type="continuationSeparator" w:id="0">
    <w:p w:rsidR="009C6774" w:rsidRDefault="009C6774" w:rsidP="0047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19C"/>
    <w:multiLevelType w:val="hybridMultilevel"/>
    <w:tmpl w:val="30EE93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EA2"/>
    <w:multiLevelType w:val="hybridMultilevel"/>
    <w:tmpl w:val="1B1C67FA"/>
    <w:lvl w:ilvl="0" w:tplc="C4020AC6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018C"/>
    <w:multiLevelType w:val="hybridMultilevel"/>
    <w:tmpl w:val="D904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886"/>
    <w:rsid w:val="00103D76"/>
    <w:rsid w:val="00255779"/>
    <w:rsid w:val="002B6C1B"/>
    <w:rsid w:val="003A1157"/>
    <w:rsid w:val="003A17EE"/>
    <w:rsid w:val="00450FA8"/>
    <w:rsid w:val="00470AF9"/>
    <w:rsid w:val="00554497"/>
    <w:rsid w:val="00593C19"/>
    <w:rsid w:val="00707E1A"/>
    <w:rsid w:val="007C4D0E"/>
    <w:rsid w:val="00844596"/>
    <w:rsid w:val="009C6774"/>
    <w:rsid w:val="00A005F3"/>
    <w:rsid w:val="00C42336"/>
    <w:rsid w:val="00CC4886"/>
    <w:rsid w:val="00EB73C4"/>
    <w:rsid w:val="00FA1025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D6D42"/>
  <w15:docId w15:val="{13FC1378-8A38-4C74-BF64-CCD910D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025"/>
    <w:pPr>
      <w:keepNext/>
      <w:keepLines/>
      <w:spacing w:before="200" w:after="0" w:line="276" w:lineRule="auto"/>
      <w:outlineLvl w:val="2"/>
    </w:pPr>
    <w:rPr>
      <w:rFonts w:ascii="Cambria" w:eastAsia="SimSu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886"/>
    <w:rPr>
      <w:color w:val="0000FF"/>
      <w:u w:val="single"/>
    </w:rPr>
  </w:style>
  <w:style w:type="paragraph" w:styleId="TOC1">
    <w:name w:val="toc 1"/>
    <w:basedOn w:val="Normal"/>
    <w:autoRedefine/>
    <w:uiPriority w:val="39"/>
    <w:semiHidden/>
    <w:unhideWhenUsed/>
    <w:rsid w:val="00CC4886"/>
    <w:pPr>
      <w:spacing w:after="100" w:line="240" w:lineRule="auto"/>
    </w:pPr>
    <w:rPr>
      <w:rFonts w:ascii="Calibri" w:hAnsi="Calibri" w:cs="Times New Roman"/>
      <w:sz w:val="24"/>
      <w:szCs w:val="24"/>
      <w:lang w:eastAsia="en-GB"/>
    </w:rPr>
  </w:style>
  <w:style w:type="paragraph" w:styleId="TOC2">
    <w:name w:val="toc 2"/>
    <w:basedOn w:val="Normal"/>
    <w:autoRedefine/>
    <w:uiPriority w:val="39"/>
    <w:semiHidden/>
    <w:unhideWhenUsed/>
    <w:rsid w:val="00CC4886"/>
    <w:pPr>
      <w:spacing w:after="100" w:line="240" w:lineRule="auto"/>
      <w:ind w:left="240"/>
    </w:pPr>
    <w:rPr>
      <w:rFonts w:ascii="Times New Roman" w:hAnsi="Times New Roman" w:cs="Times New Roman"/>
      <w:sz w:val="24"/>
      <w:szCs w:val="24"/>
      <w:lang w:eastAsia="en-GB"/>
    </w:rPr>
  </w:style>
  <w:style w:type="paragraph" w:styleId="TOC3">
    <w:name w:val="toc 3"/>
    <w:basedOn w:val="Normal"/>
    <w:autoRedefine/>
    <w:uiPriority w:val="39"/>
    <w:semiHidden/>
    <w:unhideWhenUsed/>
    <w:rsid w:val="00CC4886"/>
    <w:pPr>
      <w:spacing w:after="100" w:line="240" w:lineRule="auto"/>
      <w:ind w:left="480"/>
    </w:pPr>
    <w:rPr>
      <w:rFonts w:ascii="Times New Roman" w:hAnsi="Times New Roman" w:cs="Times New Roman"/>
      <w:sz w:val="24"/>
      <w:szCs w:val="24"/>
      <w:lang w:eastAsia="en-GB"/>
    </w:rPr>
  </w:style>
  <w:style w:type="paragraph" w:styleId="TOC4">
    <w:name w:val="toc 4"/>
    <w:basedOn w:val="Normal"/>
    <w:autoRedefine/>
    <w:uiPriority w:val="39"/>
    <w:semiHidden/>
    <w:unhideWhenUsed/>
    <w:rsid w:val="00CC4886"/>
    <w:pPr>
      <w:spacing w:after="10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4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uiPriority w:val="39"/>
    <w:unhideWhenUsed/>
    <w:qFormat/>
    <w:rsid w:val="00CC4886"/>
    <w:pPr>
      <w:keepNext/>
      <w:spacing w:after="0" w:line="276" w:lineRule="auto"/>
      <w:jc w:val="both"/>
    </w:pPr>
    <w:rPr>
      <w:rFonts w:ascii="Calibri" w:hAnsi="Calibri" w:cs="Times New Roman"/>
      <w:b/>
      <w:bCs/>
      <w:sz w:val="28"/>
      <w:szCs w:val="28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F9"/>
  </w:style>
  <w:style w:type="paragraph" w:styleId="Footer">
    <w:name w:val="footer"/>
    <w:basedOn w:val="Normal"/>
    <w:link w:val="FooterChar"/>
    <w:uiPriority w:val="99"/>
    <w:unhideWhenUsed/>
    <w:rsid w:val="0047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F9"/>
  </w:style>
  <w:style w:type="paragraph" w:styleId="ListParagraph">
    <w:name w:val="List Paragraph"/>
    <w:basedOn w:val="Normal"/>
    <w:uiPriority w:val="34"/>
    <w:qFormat/>
    <w:rsid w:val="00EB7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FA1025"/>
    <w:rPr>
      <w:rFonts w:ascii="Cambria" w:eastAsia="SimSun" w:hAnsi="Cambria" w:cs="Cambria"/>
      <w:b/>
      <w:b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152DD.CDDFE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Europe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ANDRIEU Laurie</dc:creator>
  <cp:lastModifiedBy>FAFARA Alexia</cp:lastModifiedBy>
  <cp:revision>3</cp:revision>
  <dcterms:created xsi:type="dcterms:W3CDTF">2019-09-04T16:40:00Z</dcterms:created>
  <dcterms:modified xsi:type="dcterms:W3CDTF">2020-03-27T11:28:00Z</dcterms:modified>
</cp:coreProperties>
</file>