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70" w:rightFromText="170" w:bottomFromText="425" w:vertAnchor="text" w:horzAnchor="margin" w:tblpY="166"/>
        <w:tblOverlap w:val="never"/>
        <w:tblW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1740"/>
        <w:gridCol w:w="6133"/>
      </w:tblGrid>
      <w:tr w:rsidR="004F2933" w:rsidRPr="0005008D" w14:paraId="0F197667" w14:textId="77777777" w:rsidTr="00D32FD1">
        <w:trPr>
          <w:cantSplit/>
          <w:trHeight w:val="300"/>
        </w:trPr>
        <w:tc>
          <w:tcPr>
            <w:tcW w:w="222" w:type="dxa"/>
            <w:vMerge w:val="restart"/>
            <w:tcBorders>
              <w:right w:val="nil"/>
            </w:tcBorders>
            <w:shd w:val="clear" w:color="auto" w:fill="C00000"/>
          </w:tcPr>
          <w:p w14:paraId="756A8BD8" w14:textId="148E80BD" w:rsidR="004F2933" w:rsidRPr="0005008D" w:rsidRDefault="004F2933" w:rsidP="00814582">
            <w:pPr>
              <w:rPr>
                <w:rFonts w:ascii="Century Gothic" w:hAnsi="Century Gothic"/>
                <w:sz w:val="20"/>
                <w:szCs w:val="20"/>
              </w:rPr>
            </w:pPr>
          </w:p>
        </w:tc>
        <w:tc>
          <w:tcPr>
            <w:tcW w:w="1740" w:type="dxa"/>
            <w:tcBorders>
              <w:top w:val="nil"/>
              <w:left w:val="nil"/>
              <w:bottom w:val="nil"/>
              <w:right w:val="nil"/>
            </w:tcBorders>
          </w:tcPr>
          <w:p w14:paraId="1383E099" w14:textId="7F9999A7" w:rsidR="004F2933" w:rsidRPr="0005008D" w:rsidRDefault="006B4732" w:rsidP="00814582">
            <w:pPr>
              <w:rPr>
                <w:rFonts w:ascii="Century Gothic" w:hAnsi="Century Gothic" w:cs="Open Sans Light"/>
                <w:caps/>
                <w:sz w:val="20"/>
                <w:szCs w:val="20"/>
              </w:rPr>
            </w:pPr>
            <w:r>
              <w:rPr>
                <w:noProof/>
              </w:rPr>
              <w:drawing>
                <wp:anchor distT="0" distB="0" distL="114300" distR="114300" simplePos="0" relativeHeight="251660288" behindDoc="0" locked="0" layoutInCell="1" allowOverlap="1" wp14:anchorId="12CCB886" wp14:editId="5ABB6193">
                  <wp:simplePos x="0" y="0"/>
                  <wp:positionH relativeFrom="column">
                    <wp:posOffset>-16510</wp:posOffset>
                  </wp:positionH>
                  <wp:positionV relativeFrom="paragraph">
                    <wp:posOffset>495300</wp:posOffset>
                  </wp:positionV>
                  <wp:extent cx="1200150" cy="848360"/>
                  <wp:effectExtent l="0" t="0" r="0" b="0"/>
                  <wp:wrapNone/>
                  <wp:docPr id="1978556850" name="Picture 1" descr="A black and red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556850" name="Picture 1" descr="A black and red sign with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00150" cy="848360"/>
                          </a:xfrm>
                          <a:prstGeom prst="rect">
                            <a:avLst/>
                          </a:prstGeom>
                        </pic:spPr>
                      </pic:pic>
                    </a:graphicData>
                  </a:graphic>
                  <wp14:sizeRelH relativeFrom="page">
                    <wp14:pctWidth>0</wp14:pctWidth>
                  </wp14:sizeRelH>
                  <wp14:sizeRelV relativeFrom="page">
                    <wp14:pctHeight>0</wp14:pctHeight>
                  </wp14:sizeRelV>
                </wp:anchor>
              </w:drawing>
            </w:r>
            <w:r w:rsidR="004F2933" w:rsidRPr="0005008D">
              <w:rPr>
                <w:rFonts w:ascii="Century Gothic" w:hAnsi="Century Gothic" w:cs="Open Sans Light"/>
                <w:caps/>
                <w:sz w:val="20"/>
                <w:szCs w:val="20"/>
              </w:rPr>
              <w:t>information</w:t>
            </w:r>
          </w:p>
        </w:tc>
        <w:tc>
          <w:tcPr>
            <w:tcW w:w="6133" w:type="dxa"/>
            <w:tcBorders>
              <w:top w:val="nil"/>
              <w:left w:val="nil"/>
              <w:bottom w:val="nil"/>
              <w:right w:val="nil"/>
            </w:tcBorders>
            <w:tcMar>
              <w:left w:w="301" w:type="dxa"/>
            </w:tcMar>
          </w:tcPr>
          <w:p w14:paraId="454BFC43" w14:textId="3CF227FF" w:rsidR="004F2933" w:rsidRPr="0005008D" w:rsidRDefault="004F2933" w:rsidP="00814582">
            <w:pPr>
              <w:pStyle w:val="NoSpacing"/>
              <w:rPr>
                <w:rFonts w:ascii="Century Gothic" w:hAnsi="Century Gothic"/>
                <w:sz w:val="20"/>
                <w:szCs w:val="20"/>
                <w:lang w:val="en-US"/>
              </w:rPr>
            </w:pPr>
            <w:r w:rsidRPr="1823A124">
              <w:rPr>
                <w:rFonts w:ascii="Century Gothic" w:hAnsi="Century Gothic"/>
                <w:sz w:val="20"/>
                <w:szCs w:val="20"/>
                <w:lang w:val="en-US"/>
              </w:rPr>
              <w:t>College of Europe Tirana, Representation Office, Cube no.15, Pyramid Complex in Boulevard ‘Deshmoret e Kombit’,</w:t>
            </w:r>
            <w:r w:rsidR="00D32FD1">
              <w:rPr>
                <w:rFonts w:ascii="Century Gothic" w:hAnsi="Century Gothic"/>
                <w:sz w:val="20"/>
                <w:szCs w:val="20"/>
                <w:lang w:val="en-US"/>
              </w:rPr>
              <w:t xml:space="preserve"> </w:t>
            </w:r>
            <w:r w:rsidRPr="1823A124">
              <w:rPr>
                <w:rFonts w:ascii="Century Gothic" w:hAnsi="Century Gothic"/>
                <w:sz w:val="20"/>
                <w:szCs w:val="20"/>
                <w:lang w:val="en-US"/>
              </w:rPr>
              <w:t>Tirana</w:t>
            </w:r>
          </w:p>
        </w:tc>
      </w:tr>
      <w:tr w:rsidR="004F2933" w:rsidRPr="0005008D" w14:paraId="51C5EBEA" w14:textId="77777777" w:rsidTr="00D32FD1">
        <w:trPr>
          <w:gridAfter w:val="2"/>
          <w:wAfter w:w="7873" w:type="dxa"/>
          <w:cantSplit/>
          <w:trHeight w:val="545"/>
        </w:trPr>
        <w:tc>
          <w:tcPr>
            <w:tcW w:w="222" w:type="dxa"/>
            <w:vMerge/>
          </w:tcPr>
          <w:p w14:paraId="5EDFFBA6" w14:textId="77777777" w:rsidR="004F2933" w:rsidRPr="0005008D" w:rsidRDefault="004F2933" w:rsidP="00814582">
            <w:pPr>
              <w:rPr>
                <w:rFonts w:ascii="Century Gothic" w:hAnsi="Century Gothic"/>
                <w:sz w:val="20"/>
                <w:szCs w:val="20"/>
                <w:lang w:val="en-US"/>
              </w:rPr>
            </w:pPr>
          </w:p>
        </w:tc>
      </w:tr>
      <w:tr w:rsidR="006B4732" w:rsidRPr="0005008D" w14:paraId="7EF542AC" w14:textId="77777777" w:rsidTr="00D32FD1">
        <w:trPr>
          <w:gridAfter w:val="2"/>
          <w:wAfter w:w="7873" w:type="dxa"/>
          <w:cantSplit/>
          <w:trHeight w:val="22"/>
        </w:trPr>
        <w:tc>
          <w:tcPr>
            <w:tcW w:w="222" w:type="dxa"/>
          </w:tcPr>
          <w:p w14:paraId="354A503F" w14:textId="77777777" w:rsidR="006B4732" w:rsidRPr="006B4732" w:rsidRDefault="006B4732" w:rsidP="00814582">
            <w:pPr>
              <w:rPr>
                <w:rFonts w:ascii="Century Gothic" w:hAnsi="Century Gothic"/>
                <w:sz w:val="20"/>
                <w:szCs w:val="20"/>
                <w:lang w:val="en-US"/>
              </w:rPr>
            </w:pPr>
          </w:p>
        </w:tc>
      </w:tr>
    </w:tbl>
    <w:p w14:paraId="30F85D54" w14:textId="26C08F5F" w:rsidR="004F2933" w:rsidRPr="0005008D" w:rsidRDefault="004F2933" w:rsidP="11D5D567">
      <w:pPr>
        <w:spacing w:after="0" w:line="240" w:lineRule="auto"/>
        <w:contextualSpacing/>
        <w:rPr>
          <w:rFonts w:ascii="Century Gothic" w:hAnsi="Century Gothic"/>
          <w:b/>
          <w:bCs/>
          <w:smallCaps/>
          <w:sz w:val="20"/>
          <w:szCs w:val="20"/>
        </w:rPr>
      </w:pPr>
      <w:r w:rsidRPr="11D5D567">
        <w:rPr>
          <w:rFonts w:ascii="Century Gothic" w:hAnsi="Century Gothic"/>
          <w:noProof/>
          <w:sz w:val="20"/>
          <w:szCs w:val="20"/>
        </w:rPr>
        <w:t xml:space="preserve">  </w:t>
      </w:r>
    </w:p>
    <w:p w14:paraId="432139E1" w14:textId="77777777" w:rsidR="004F2933" w:rsidRPr="0005008D" w:rsidRDefault="004F2933" w:rsidP="004F2933">
      <w:pPr>
        <w:spacing w:after="0" w:line="240" w:lineRule="auto"/>
        <w:contextualSpacing/>
        <w:jc w:val="center"/>
        <w:rPr>
          <w:rFonts w:ascii="Century Gothic" w:hAnsi="Century Gothic"/>
          <w:b/>
          <w:bCs/>
          <w:smallCaps/>
          <w:sz w:val="20"/>
          <w:szCs w:val="20"/>
        </w:rPr>
      </w:pPr>
    </w:p>
    <w:p w14:paraId="6CB648D3" w14:textId="77777777" w:rsidR="004F2933" w:rsidRPr="0005008D" w:rsidRDefault="004F2933" w:rsidP="004F2933">
      <w:pPr>
        <w:spacing w:after="0" w:line="240" w:lineRule="auto"/>
        <w:contextualSpacing/>
        <w:jc w:val="center"/>
        <w:rPr>
          <w:rFonts w:ascii="Century Gothic" w:hAnsi="Century Gothic"/>
          <w:b/>
          <w:bCs/>
          <w:smallCaps/>
          <w:sz w:val="20"/>
          <w:szCs w:val="20"/>
        </w:rPr>
      </w:pPr>
    </w:p>
    <w:p w14:paraId="2814A98F" w14:textId="4831DF03" w:rsidR="004F2933" w:rsidRPr="0005008D" w:rsidRDefault="004F2933" w:rsidP="004F2933">
      <w:pPr>
        <w:spacing w:after="0" w:line="240" w:lineRule="auto"/>
        <w:contextualSpacing/>
        <w:jc w:val="center"/>
        <w:rPr>
          <w:rFonts w:ascii="Century Gothic" w:hAnsi="Century Gothic"/>
          <w:b/>
          <w:bCs/>
          <w:smallCaps/>
          <w:sz w:val="20"/>
          <w:szCs w:val="20"/>
        </w:rPr>
      </w:pPr>
    </w:p>
    <w:p w14:paraId="3BB9A3CC" w14:textId="47807F8B" w:rsidR="004F2933" w:rsidRPr="0005008D" w:rsidRDefault="004F2933" w:rsidP="004F2933">
      <w:pPr>
        <w:spacing w:after="0" w:line="240" w:lineRule="auto"/>
        <w:rPr>
          <w:rFonts w:ascii="Century Gothic" w:eastAsia="Times New Roman" w:hAnsi="Century Gothic"/>
          <w:b/>
          <w:bCs/>
          <w:sz w:val="20"/>
          <w:szCs w:val="20"/>
        </w:rPr>
      </w:pPr>
    </w:p>
    <w:p w14:paraId="5BCDA293" w14:textId="77777777" w:rsidR="004F2933" w:rsidRPr="0005008D" w:rsidRDefault="004F2933" w:rsidP="1823A124">
      <w:pPr>
        <w:spacing w:after="0" w:line="240" w:lineRule="auto"/>
        <w:jc w:val="center"/>
        <w:rPr>
          <w:rFonts w:ascii="Century Gothic" w:hAnsi="Century Gothic"/>
          <w:b/>
          <w:bCs/>
          <w:sz w:val="20"/>
          <w:szCs w:val="20"/>
        </w:rPr>
      </w:pPr>
    </w:p>
    <w:p w14:paraId="7AE2B698" w14:textId="77777777" w:rsidR="004F2933" w:rsidRPr="0005008D" w:rsidRDefault="004F2933" w:rsidP="004F2933">
      <w:pPr>
        <w:spacing w:after="0" w:line="240" w:lineRule="auto"/>
        <w:jc w:val="center"/>
        <w:rPr>
          <w:rFonts w:ascii="Century Gothic" w:hAnsi="Century Gothic"/>
          <w:b/>
          <w:sz w:val="20"/>
          <w:szCs w:val="20"/>
        </w:rPr>
      </w:pPr>
    </w:p>
    <w:p w14:paraId="34EF5416" w14:textId="77777777" w:rsidR="006B4732" w:rsidRDefault="006B4732" w:rsidP="11D5D567">
      <w:pPr>
        <w:spacing w:after="0" w:line="240" w:lineRule="auto"/>
        <w:jc w:val="center"/>
        <w:rPr>
          <w:rFonts w:ascii="Century Gothic" w:hAnsi="Century Gothic"/>
          <w:b/>
          <w:bCs/>
          <w:sz w:val="20"/>
          <w:szCs w:val="20"/>
        </w:rPr>
      </w:pPr>
    </w:p>
    <w:p w14:paraId="40FC92FE" w14:textId="77777777" w:rsidR="006B4732" w:rsidRDefault="006B4732" w:rsidP="11D5D567">
      <w:pPr>
        <w:spacing w:after="0" w:line="240" w:lineRule="auto"/>
        <w:jc w:val="center"/>
        <w:rPr>
          <w:rFonts w:ascii="Century Gothic" w:hAnsi="Century Gothic"/>
          <w:b/>
          <w:bCs/>
          <w:sz w:val="20"/>
          <w:szCs w:val="20"/>
        </w:rPr>
      </w:pPr>
    </w:p>
    <w:p w14:paraId="77BDEA32" w14:textId="77777777" w:rsidR="006B4732" w:rsidRDefault="006B4732" w:rsidP="11D5D567">
      <w:pPr>
        <w:spacing w:after="0" w:line="240" w:lineRule="auto"/>
        <w:jc w:val="center"/>
        <w:rPr>
          <w:rFonts w:ascii="Century Gothic" w:hAnsi="Century Gothic"/>
          <w:b/>
          <w:bCs/>
          <w:sz w:val="20"/>
          <w:szCs w:val="20"/>
        </w:rPr>
      </w:pPr>
    </w:p>
    <w:p w14:paraId="4A285E74" w14:textId="77777777" w:rsidR="006B4732" w:rsidRDefault="006B4732" w:rsidP="11D5D567">
      <w:pPr>
        <w:spacing w:after="0" w:line="240" w:lineRule="auto"/>
        <w:jc w:val="center"/>
        <w:rPr>
          <w:rFonts w:ascii="Century Gothic" w:hAnsi="Century Gothic"/>
          <w:b/>
          <w:bCs/>
          <w:sz w:val="20"/>
          <w:szCs w:val="20"/>
        </w:rPr>
      </w:pPr>
    </w:p>
    <w:p w14:paraId="191768DA" w14:textId="77777777" w:rsidR="006B4732" w:rsidRDefault="006B4732" w:rsidP="11D5D567">
      <w:pPr>
        <w:spacing w:after="0" w:line="240" w:lineRule="auto"/>
        <w:jc w:val="center"/>
        <w:rPr>
          <w:rFonts w:ascii="Century Gothic" w:hAnsi="Century Gothic"/>
          <w:b/>
          <w:bCs/>
          <w:sz w:val="20"/>
          <w:szCs w:val="20"/>
        </w:rPr>
      </w:pPr>
    </w:p>
    <w:p w14:paraId="4585CA42" w14:textId="619B2CED" w:rsidR="004F2933" w:rsidRPr="0005008D" w:rsidRDefault="004F2933" w:rsidP="11D5D567">
      <w:pPr>
        <w:spacing w:after="0" w:line="240" w:lineRule="auto"/>
        <w:jc w:val="center"/>
        <w:rPr>
          <w:rFonts w:ascii="Century Gothic" w:hAnsi="Century Gothic"/>
          <w:b/>
          <w:bCs/>
          <w:sz w:val="20"/>
          <w:szCs w:val="20"/>
        </w:rPr>
      </w:pPr>
      <w:r w:rsidRPr="11D5D567">
        <w:rPr>
          <w:rFonts w:ascii="Century Gothic" w:hAnsi="Century Gothic"/>
          <w:b/>
          <w:bCs/>
          <w:sz w:val="20"/>
          <w:szCs w:val="20"/>
        </w:rPr>
        <w:t>INVITATION TO TENDER FOR A PUBLIC CONTRACT OF LIMITED VALUE</w:t>
      </w:r>
    </w:p>
    <w:p w14:paraId="38AD2EF4" w14:textId="77777777" w:rsidR="004F2933" w:rsidRPr="0005008D" w:rsidRDefault="004F2933" w:rsidP="004F2933">
      <w:pPr>
        <w:spacing w:after="0" w:line="240" w:lineRule="auto"/>
        <w:jc w:val="center"/>
        <w:rPr>
          <w:rFonts w:ascii="Century Gothic" w:hAnsi="Century Gothic"/>
          <w:b/>
          <w:bCs/>
          <w:sz w:val="20"/>
          <w:szCs w:val="20"/>
        </w:rPr>
      </w:pPr>
    </w:p>
    <w:p w14:paraId="66EF0C79" w14:textId="30F5321C" w:rsidR="004F2933" w:rsidRPr="0005008D" w:rsidRDefault="004F2933" w:rsidP="004F2933">
      <w:pPr>
        <w:spacing w:after="0" w:line="240" w:lineRule="auto"/>
        <w:jc w:val="center"/>
        <w:rPr>
          <w:rFonts w:ascii="Century Gothic" w:eastAsia="Century Gothic" w:hAnsi="Century Gothic" w:cs="Century Gothic"/>
          <w:sz w:val="20"/>
          <w:szCs w:val="20"/>
        </w:rPr>
      </w:pPr>
      <w:r w:rsidRPr="76FE9E96">
        <w:rPr>
          <w:rFonts w:ascii="Century Gothic" w:hAnsi="Century Gothic"/>
          <w:b/>
          <w:bCs/>
          <w:sz w:val="20"/>
          <w:szCs w:val="20"/>
        </w:rPr>
        <w:t xml:space="preserve">Tender Title: </w:t>
      </w:r>
      <w:r w:rsidR="00C574EC" w:rsidRPr="76FE9E96">
        <w:rPr>
          <w:rFonts w:ascii="Century Gothic" w:eastAsia="Century Gothic" w:hAnsi="Century Gothic" w:cs="Century Gothic"/>
          <w:sz w:val="20"/>
          <w:szCs w:val="20"/>
        </w:rPr>
        <w:t xml:space="preserve">Provision of </w:t>
      </w:r>
      <w:r w:rsidR="000B7FC8" w:rsidRPr="76FE9E96">
        <w:rPr>
          <w:rFonts w:ascii="Century Gothic" w:eastAsia="Century Gothic" w:hAnsi="Century Gothic" w:cs="Century Gothic"/>
          <w:sz w:val="20"/>
          <w:szCs w:val="20"/>
        </w:rPr>
        <w:t xml:space="preserve">Ergonomic Chairs </w:t>
      </w:r>
      <w:r w:rsidR="00C574EC" w:rsidRPr="76FE9E96">
        <w:rPr>
          <w:rFonts w:ascii="Century Gothic" w:eastAsia="Century Gothic" w:hAnsi="Century Gothic" w:cs="Century Gothic"/>
          <w:sz w:val="20"/>
          <w:szCs w:val="20"/>
        </w:rPr>
        <w:t>for the College of Europe in Tirana.</w:t>
      </w:r>
    </w:p>
    <w:p w14:paraId="7BBE62E2" w14:textId="321E2420" w:rsidR="004F2933" w:rsidRPr="0005008D" w:rsidRDefault="004F2933" w:rsidP="004F2933">
      <w:pPr>
        <w:spacing w:after="0" w:line="240" w:lineRule="auto"/>
        <w:jc w:val="center"/>
        <w:rPr>
          <w:rFonts w:ascii="Century Gothic" w:hAnsi="Century Gothic"/>
          <w:b/>
          <w:bCs/>
          <w:sz w:val="20"/>
          <w:szCs w:val="20"/>
        </w:rPr>
      </w:pPr>
      <w:r w:rsidRPr="006B4732">
        <w:rPr>
          <w:rFonts w:ascii="Century Gothic" w:hAnsi="Century Gothic"/>
          <w:b/>
          <w:bCs/>
          <w:sz w:val="20"/>
          <w:szCs w:val="20"/>
        </w:rPr>
        <w:t xml:space="preserve">Reference: </w:t>
      </w:r>
      <w:r w:rsidR="00EA2EB6" w:rsidRPr="006B4732">
        <w:rPr>
          <w:rFonts w:ascii="Century Gothic" w:hAnsi="Century Gothic"/>
          <w:sz w:val="20"/>
          <w:szCs w:val="20"/>
        </w:rPr>
        <w:t>20042026_</w:t>
      </w:r>
      <w:r w:rsidR="00021492" w:rsidRPr="006B4732">
        <w:rPr>
          <w:rFonts w:ascii="Century Gothic" w:eastAsia="Century Gothic" w:hAnsi="Century Gothic" w:cs="Century Gothic"/>
          <w:sz w:val="20"/>
          <w:szCs w:val="20"/>
        </w:rPr>
        <w:t>Ergonomic Chairs</w:t>
      </w:r>
      <w:r>
        <w:br/>
      </w:r>
    </w:p>
    <w:p w14:paraId="51E46BA4" w14:textId="77777777" w:rsidR="004F2933" w:rsidRPr="0005008D" w:rsidRDefault="004F2933" w:rsidP="004F2933">
      <w:pPr>
        <w:spacing w:after="0" w:line="240" w:lineRule="auto"/>
        <w:jc w:val="center"/>
        <w:rPr>
          <w:rFonts w:ascii="Century Gothic" w:hAnsi="Century Gothic"/>
          <w:bCs/>
          <w:sz w:val="20"/>
          <w:szCs w:val="20"/>
        </w:rPr>
      </w:pPr>
      <w:r w:rsidRPr="0005008D">
        <w:rPr>
          <w:rFonts w:ascii="Century Gothic" w:hAnsi="Century Gothic"/>
          <w:b/>
          <w:bCs/>
          <w:sz w:val="20"/>
          <w:szCs w:val="20"/>
        </w:rPr>
        <w:t>Contracting Authority:</w:t>
      </w:r>
      <w:r w:rsidRPr="0005008D">
        <w:rPr>
          <w:rFonts w:ascii="Century Gothic" w:hAnsi="Century Gothic"/>
          <w:b/>
          <w:sz w:val="20"/>
          <w:szCs w:val="20"/>
        </w:rPr>
        <w:br/>
      </w:r>
      <w:r w:rsidRPr="0005008D">
        <w:rPr>
          <w:rFonts w:ascii="Century Gothic" w:hAnsi="Century Gothic"/>
          <w:bCs/>
          <w:sz w:val="20"/>
          <w:szCs w:val="20"/>
        </w:rPr>
        <w:t xml:space="preserve">College of Europe </w:t>
      </w:r>
      <w:r w:rsidRPr="0005008D">
        <w:rPr>
          <w:rFonts w:ascii="Century Gothic" w:hAnsi="Century Gothic"/>
          <w:bCs/>
          <w:sz w:val="20"/>
          <w:szCs w:val="20"/>
        </w:rPr>
        <w:br/>
        <w:t>NIPT: M41409452G</w:t>
      </w:r>
    </w:p>
    <w:p w14:paraId="43025004" w14:textId="77777777" w:rsidR="004F2933" w:rsidRPr="0005008D" w:rsidRDefault="004F2933" w:rsidP="004F2933">
      <w:pPr>
        <w:spacing w:after="0" w:line="240" w:lineRule="auto"/>
        <w:jc w:val="both"/>
        <w:rPr>
          <w:rFonts w:ascii="Century Gothic" w:eastAsia="Times New Roman" w:hAnsi="Century Gothic"/>
          <w:b/>
          <w:bCs/>
          <w:sz w:val="20"/>
          <w:szCs w:val="20"/>
        </w:rPr>
      </w:pPr>
    </w:p>
    <w:p w14:paraId="4AC47056" w14:textId="77777777" w:rsidR="004F2933" w:rsidRPr="0005008D" w:rsidRDefault="004F2933" w:rsidP="004F2933">
      <w:pPr>
        <w:pStyle w:val="ListParagraph"/>
        <w:numPr>
          <w:ilvl w:val="0"/>
          <w:numId w:val="2"/>
        </w:numPr>
        <w:spacing w:after="0" w:line="240" w:lineRule="auto"/>
        <w:jc w:val="both"/>
        <w:rPr>
          <w:rFonts w:ascii="Century Gothic" w:eastAsia="Times New Roman" w:hAnsi="Century Gothic"/>
          <w:b/>
          <w:bCs/>
          <w:sz w:val="20"/>
          <w:szCs w:val="20"/>
        </w:rPr>
      </w:pPr>
      <w:r w:rsidRPr="0005008D">
        <w:rPr>
          <w:rFonts w:ascii="Century Gothic" w:eastAsia="Times New Roman" w:hAnsi="Century Gothic"/>
          <w:b/>
          <w:bCs/>
          <w:sz w:val="20"/>
          <w:szCs w:val="20"/>
        </w:rPr>
        <w:t xml:space="preserve">Object of the public contract  </w:t>
      </w:r>
    </w:p>
    <w:p w14:paraId="6D1666A3" w14:textId="77777777" w:rsidR="004F2933" w:rsidRPr="0005008D" w:rsidRDefault="004F2933" w:rsidP="004F2933">
      <w:pPr>
        <w:spacing w:after="0" w:line="240" w:lineRule="auto"/>
        <w:contextualSpacing/>
        <w:jc w:val="both"/>
        <w:rPr>
          <w:rFonts w:ascii="Century Gothic" w:eastAsia="Times New Roman" w:hAnsi="Century Gothic"/>
          <w:sz w:val="20"/>
          <w:szCs w:val="20"/>
        </w:rPr>
      </w:pPr>
    </w:p>
    <w:p w14:paraId="0F6C5B6D" w14:textId="77777777" w:rsidR="004F2933" w:rsidRPr="0005008D" w:rsidRDefault="004F2933" w:rsidP="004F2933">
      <w:pPr>
        <w:spacing w:after="0" w:line="240" w:lineRule="auto"/>
        <w:contextualSpacing/>
        <w:jc w:val="both"/>
        <w:rPr>
          <w:rFonts w:ascii="Century Gothic" w:eastAsia="Times New Roman" w:hAnsi="Century Gothic"/>
          <w:sz w:val="20"/>
          <w:szCs w:val="20"/>
        </w:rPr>
      </w:pPr>
      <w:r w:rsidRPr="0005008D">
        <w:rPr>
          <w:rFonts w:ascii="Century Gothic" w:eastAsia="Times New Roman" w:hAnsi="Century Gothic"/>
          <w:sz w:val="20"/>
          <w:szCs w:val="20"/>
        </w:rPr>
        <w:t>This is an invitation to tender for public contract of limited value, launched in accordance with Article 92 of the Belgian Law of 17 June 2016 on public contracts.</w:t>
      </w:r>
    </w:p>
    <w:p w14:paraId="4AFC20C4" w14:textId="77777777" w:rsidR="004F2933" w:rsidRPr="0005008D" w:rsidRDefault="004F2933" w:rsidP="004F2933">
      <w:pPr>
        <w:spacing w:after="0" w:line="240" w:lineRule="auto"/>
        <w:contextualSpacing/>
        <w:jc w:val="both"/>
        <w:rPr>
          <w:rFonts w:ascii="Century Gothic" w:eastAsia="Times New Roman" w:hAnsi="Century Gothic"/>
          <w:sz w:val="20"/>
          <w:szCs w:val="20"/>
        </w:rPr>
      </w:pPr>
    </w:p>
    <w:p w14:paraId="4581D393" w14:textId="4EF9C08D" w:rsidR="004F2933" w:rsidRPr="0005008D" w:rsidRDefault="004F2933" w:rsidP="04A8920A">
      <w:pPr>
        <w:spacing w:after="0" w:line="240" w:lineRule="auto"/>
        <w:contextualSpacing/>
        <w:jc w:val="both"/>
        <w:rPr>
          <w:rFonts w:ascii="Century Gothic" w:hAnsi="Century Gothic"/>
          <w:sz w:val="20"/>
          <w:szCs w:val="20"/>
        </w:rPr>
      </w:pPr>
      <w:r w:rsidRPr="631E05EE">
        <w:rPr>
          <w:rFonts w:ascii="Century Gothic" w:eastAsia="Times New Roman" w:hAnsi="Century Gothic"/>
          <w:sz w:val="20"/>
          <w:szCs w:val="20"/>
        </w:rPr>
        <w:t xml:space="preserve">The public contract concerns the </w:t>
      </w:r>
      <w:r w:rsidR="00021492" w:rsidRPr="006B4732">
        <w:rPr>
          <w:rFonts w:ascii="Century Gothic" w:eastAsia="Times New Roman" w:hAnsi="Century Gothic"/>
          <w:sz w:val="20"/>
          <w:szCs w:val="20"/>
        </w:rPr>
        <w:t xml:space="preserve">Provision of </w:t>
      </w:r>
      <w:r w:rsidR="000B7FC8" w:rsidRPr="631E05EE">
        <w:rPr>
          <w:rFonts w:ascii="Century Gothic" w:eastAsia="Century Gothic" w:hAnsi="Century Gothic" w:cs="Century Gothic"/>
          <w:sz w:val="20"/>
          <w:szCs w:val="20"/>
        </w:rPr>
        <w:t>Ergonomic Chairs</w:t>
      </w:r>
      <w:r w:rsidR="000B7FC8" w:rsidRPr="006B4732">
        <w:rPr>
          <w:rFonts w:ascii="Century Gothic" w:eastAsia="Times New Roman" w:hAnsi="Century Gothic"/>
          <w:sz w:val="20"/>
          <w:szCs w:val="20"/>
        </w:rPr>
        <w:t xml:space="preserve"> </w:t>
      </w:r>
      <w:r w:rsidR="00021492" w:rsidRPr="006B4732">
        <w:rPr>
          <w:rFonts w:ascii="Century Gothic" w:eastAsia="Times New Roman" w:hAnsi="Century Gothic"/>
          <w:sz w:val="20"/>
          <w:szCs w:val="20"/>
        </w:rPr>
        <w:t xml:space="preserve">for the </w:t>
      </w:r>
      <w:r w:rsidR="00DC5455" w:rsidRPr="006B4732">
        <w:rPr>
          <w:rFonts w:ascii="Century Gothic" w:eastAsia="Times New Roman" w:hAnsi="Century Gothic"/>
          <w:sz w:val="20"/>
          <w:szCs w:val="20"/>
        </w:rPr>
        <w:t xml:space="preserve">students of the </w:t>
      </w:r>
      <w:r w:rsidR="00021492" w:rsidRPr="006B4732">
        <w:rPr>
          <w:rFonts w:ascii="Century Gothic" w:eastAsia="Times New Roman" w:hAnsi="Century Gothic"/>
          <w:sz w:val="20"/>
          <w:szCs w:val="20"/>
        </w:rPr>
        <w:t>College of Europe in Tirana.</w:t>
      </w:r>
      <w:r w:rsidRPr="006B4732">
        <w:rPr>
          <w:rFonts w:ascii="Century Gothic" w:eastAsia="Times New Roman" w:hAnsi="Century Gothic"/>
          <w:sz w:val="20"/>
          <w:szCs w:val="20"/>
        </w:rPr>
        <w:t xml:space="preserve"> </w:t>
      </w:r>
      <w:r w:rsidRPr="631E05EE">
        <w:rPr>
          <w:rFonts w:ascii="Century Gothic" w:eastAsia="Times New Roman" w:hAnsi="Century Gothic"/>
          <w:sz w:val="20"/>
          <w:szCs w:val="20"/>
        </w:rPr>
        <w:t xml:space="preserve"> </w:t>
      </w:r>
    </w:p>
    <w:p w14:paraId="209E761C" w14:textId="77777777" w:rsidR="004F2933" w:rsidRPr="0005008D" w:rsidRDefault="004F2933" w:rsidP="004F2933">
      <w:pPr>
        <w:spacing w:after="0" w:line="240" w:lineRule="auto"/>
        <w:contextualSpacing/>
        <w:jc w:val="both"/>
        <w:rPr>
          <w:rFonts w:ascii="Century Gothic" w:eastAsia="Times New Roman" w:hAnsi="Century Gothic"/>
          <w:sz w:val="20"/>
          <w:szCs w:val="20"/>
        </w:rPr>
      </w:pPr>
    </w:p>
    <w:p w14:paraId="3CA29B37" w14:textId="62831BF1" w:rsidR="000934DE" w:rsidRPr="000934DE" w:rsidRDefault="004F2933" w:rsidP="000934DE">
      <w:pPr>
        <w:spacing w:after="0" w:line="240" w:lineRule="auto"/>
        <w:jc w:val="both"/>
        <w:rPr>
          <w:rFonts w:ascii="Century Gothic" w:hAnsi="Century Gothic"/>
          <w:sz w:val="20"/>
          <w:szCs w:val="20"/>
        </w:rPr>
      </w:pPr>
      <w:r w:rsidRPr="04A8920A">
        <w:rPr>
          <w:rFonts w:ascii="Century Gothic" w:hAnsi="Century Gothic"/>
          <w:sz w:val="20"/>
          <w:szCs w:val="20"/>
        </w:rPr>
        <w:t xml:space="preserve">The College of Europe in Tirana invites qualified and experienced contractors to submit tenders for the </w:t>
      </w:r>
      <w:r w:rsidR="000934DE" w:rsidRPr="04A8920A">
        <w:rPr>
          <w:rFonts w:ascii="Century Gothic" w:hAnsi="Century Gothic"/>
          <w:sz w:val="20"/>
          <w:szCs w:val="20"/>
        </w:rPr>
        <w:t xml:space="preserve">provision of </w:t>
      </w:r>
      <w:r w:rsidR="006B4732">
        <w:rPr>
          <w:rFonts w:ascii="Century Gothic" w:hAnsi="Century Gothic"/>
          <w:sz w:val="20"/>
          <w:szCs w:val="20"/>
        </w:rPr>
        <w:t>ergonomic</w:t>
      </w:r>
      <w:r w:rsidR="00021492" w:rsidRPr="04A8920A">
        <w:rPr>
          <w:rFonts w:ascii="Century Gothic" w:hAnsi="Century Gothic"/>
          <w:sz w:val="20"/>
          <w:szCs w:val="20"/>
        </w:rPr>
        <w:t xml:space="preserve"> chairs</w:t>
      </w:r>
      <w:r w:rsidR="000934DE" w:rsidRPr="04A8920A">
        <w:rPr>
          <w:rFonts w:ascii="Century Gothic" w:hAnsi="Century Gothic"/>
          <w:sz w:val="20"/>
          <w:szCs w:val="20"/>
        </w:rPr>
        <w:t xml:space="preserve"> required for the</w:t>
      </w:r>
      <w:r w:rsidR="00021492" w:rsidRPr="04A8920A">
        <w:rPr>
          <w:rFonts w:ascii="Century Gothic" w:hAnsi="Century Gothic"/>
          <w:sz w:val="20"/>
          <w:szCs w:val="20"/>
        </w:rPr>
        <w:t xml:space="preserve"> students</w:t>
      </w:r>
      <w:r w:rsidR="000934DE" w:rsidRPr="04A8920A">
        <w:rPr>
          <w:rFonts w:ascii="Century Gothic" w:hAnsi="Century Gothic"/>
          <w:sz w:val="20"/>
          <w:szCs w:val="20"/>
        </w:rPr>
        <w:t xml:space="preserve"> of the College of Europe in Tirana, Campus:</w:t>
      </w:r>
    </w:p>
    <w:p w14:paraId="45297043" w14:textId="77777777" w:rsidR="000934DE" w:rsidRPr="000934DE" w:rsidRDefault="000934DE" w:rsidP="000934DE">
      <w:pPr>
        <w:spacing w:after="0" w:line="240" w:lineRule="auto"/>
        <w:jc w:val="both"/>
        <w:rPr>
          <w:rFonts w:ascii="Century Gothic" w:hAnsi="Century Gothic"/>
          <w:sz w:val="20"/>
          <w:szCs w:val="20"/>
        </w:rPr>
      </w:pPr>
    </w:p>
    <w:p w14:paraId="75E9BEA2" w14:textId="0281C362" w:rsidR="000934DE" w:rsidRPr="000934DE" w:rsidRDefault="000934DE" w:rsidP="000934DE">
      <w:pPr>
        <w:pStyle w:val="ListParagraph"/>
        <w:numPr>
          <w:ilvl w:val="0"/>
          <w:numId w:val="12"/>
        </w:numPr>
        <w:spacing w:after="0" w:line="240" w:lineRule="auto"/>
        <w:jc w:val="both"/>
        <w:rPr>
          <w:rFonts w:ascii="Century Gothic" w:hAnsi="Century Gothic"/>
          <w:sz w:val="20"/>
          <w:szCs w:val="20"/>
        </w:rPr>
      </w:pPr>
      <w:r w:rsidRPr="000934DE">
        <w:rPr>
          <w:rFonts w:ascii="Century Gothic" w:hAnsi="Century Gothic"/>
          <w:sz w:val="20"/>
          <w:szCs w:val="20"/>
        </w:rPr>
        <w:t>Dormitory no.14</w:t>
      </w:r>
    </w:p>
    <w:p w14:paraId="23434BA2" w14:textId="77777777" w:rsidR="000934DE" w:rsidRPr="000934DE" w:rsidRDefault="000934DE" w:rsidP="000934DE">
      <w:pPr>
        <w:spacing w:after="0" w:line="240" w:lineRule="auto"/>
        <w:jc w:val="both"/>
        <w:rPr>
          <w:rFonts w:ascii="Century Gothic" w:hAnsi="Century Gothic"/>
          <w:sz w:val="20"/>
          <w:szCs w:val="20"/>
        </w:rPr>
      </w:pPr>
    </w:p>
    <w:p w14:paraId="7505CAC6" w14:textId="7D12CECB" w:rsidR="00D154BD" w:rsidRDefault="00021492" w:rsidP="000934DE">
      <w:pPr>
        <w:spacing w:after="0" w:line="240" w:lineRule="auto"/>
        <w:jc w:val="both"/>
        <w:rPr>
          <w:rFonts w:ascii="Century Gothic" w:hAnsi="Century Gothic"/>
          <w:sz w:val="20"/>
          <w:szCs w:val="20"/>
        </w:rPr>
      </w:pPr>
      <w:r w:rsidRPr="00021492">
        <w:rPr>
          <w:rFonts w:ascii="Century Gothic" w:hAnsi="Century Gothic"/>
          <w:sz w:val="20"/>
          <w:szCs w:val="20"/>
        </w:rPr>
        <w:t xml:space="preserve">Ergonomic chairs play a vital role in creating a comfortable, healthy, and productive </w:t>
      </w:r>
      <w:r>
        <w:rPr>
          <w:rFonts w:ascii="Century Gothic" w:hAnsi="Century Gothic"/>
          <w:sz w:val="20"/>
          <w:szCs w:val="20"/>
        </w:rPr>
        <w:t xml:space="preserve">working </w:t>
      </w:r>
      <w:r w:rsidRPr="00021492">
        <w:rPr>
          <w:rFonts w:ascii="Century Gothic" w:hAnsi="Century Gothic"/>
          <w:sz w:val="20"/>
          <w:szCs w:val="20"/>
        </w:rPr>
        <w:t xml:space="preserve">environment within the institution. These chairs are specifically designed to support proper posture, reduce physical strain, and accommodate the diverse needs of students and staff during long periods of study or work. By providing the necessary adjustability and support, ergonomic chairs help </w:t>
      </w:r>
      <w:r w:rsidR="006B4732">
        <w:rPr>
          <w:rFonts w:ascii="Century Gothic" w:hAnsi="Century Gothic"/>
          <w:sz w:val="20"/>
          <w:szCs w:val="20"/>
        </w:rPr>
        <w:t>minimise</w:t>
      </w:r>
      <w:r w:rsidRPr="00021492">
        <w:rPr>
          <w:rFonts w:ascii="Century Gothic" w:hAnsi="Century Gothic"/>
          <w:sz w:val="20"/>
          <w:szCs w:val="20"/>
        </w:rPr>
        <w:t xml:space="preserve"> fatigue, prevent musculoskeletal discomfort, and promote overall well</w:t>
      </w:r>
      <w:r w:rsidRPr="00021492">
        <w:rPr>
          <w:rFonts w:ascii="Cambria Math" w:hAnsi="Cambria Math" w:cs="Cambria Math"/>
          <w:sz w:val="20"/>
          <w:szCs w:val="20"/>
        </w:rPr>
        <w:t>‑</w:t>
      </w:r>
      <w:r w:rsidRPr="00021492">
        <w:rPr>
          <w:rFonts w:ascii="Century Gothic" w:hAnsi="Century Gothic"/>
          <w:sz w:val="20"/>
          <w:szCs w:val="20"/>
        </w:rPr>
        <w:t>being. Ultimately, well</w:t>
      </w:r>
      <w:r w:rsidRPr="00021492">
        <w:rPr>
          <w:rFonts w:ascii="Cambria Math" w:hAnsi="Cambria Math" w:cs="Cambria Math"/>
          <w:sz w:val="20"/>
          <w:szCs w:val="20"/>
        </w:rPr>
        <w:t>‑</w:t>
      </w:r>
      <w:r w:rsidRPr="00021492">
        <w:rPr>
          <w:rFonts w:ascii="Century Gothic" w:hAnsi="Century Gothic"/>
          <w:sz w:val="20"/>
          <w:szCs w:val="20"/>
        </w:rPr>
        <w:t>selected ergonomic seating contributes to a more efficient, user</w:t>
      </w:r>
      <w:r w:rsidRPr="00021492">
        <w:rPr>
          <w:rFonts w:ascii="Cambria Math" w:hAnsi="Cambria Math" w:cs="Cambria Math"/>
          <w:sz w:val="20"/>
          <w:szCs w:val="20"/>
        </w:rPr>
        <w:t>‑</w:t>
      </w:r>
      <w:r w:rsidRPr="00021492">
        <w:rPr>
          <w:rFonts w:ascii="Century Gothic" w:hAnsi="Century Gothic"/>
          <w:sz w:val="20"/>
          <w:szCs w:val="20"/>
        </w:rPr>
        <w:t>friendly, and professional academic setting, where individuals can focus on their tasks with greater comfort and ease.</w:t>
      </w:r>
    </w:p>
    <w:p w14:paraId="068AC878" w14:textId="77777777" w:rsidR="00021492" w:rsidRDefault="00021492" w:rsidP="000934DE">
      <w:pPr>
        <w:spacing w:after="0" w:line="240" w:lineRule="auto"/>
        <w:jc w:val="both"/>
        <w:rPr>
          <w:rFonts w:ascii="Century Gothic" w:hAnsi="Century Gothic"/>
          <w:sz w:val="20"/>
          <w:szCs w:val="20"/>
        </w:rPr>
      </w:pPr>
    </w:p>
    <w:p w14:paraId="4D04B004" w14:textId="77777777" w:rsidR="00D154BD" w:rsidRDefault="00D154BD" w:rsidP="00D154BD">
      <w:pPr>
        <w:spacing w:after="0" w:line="240" w:lineRule="auto"/>
        <w:jc w:val="both"/>
        <w:rPr>
          <w:rFonts w:ascii="Century Gothic" w:hAnsi="Century Gothic"/>
          <w:sz w:val="20"/>
          <w:szCs w:val="20"/>
        </w:rPr>
      </w:pPr>
      <w:r w:rsidRPr="00D154BD">
        <w:rPr>
          <w:rFonts w:ascii="Century Gothic" w:hAnsi="Century Gothic"/>
          <w:sz w:val="20"/>
          <w:szCs w:val="20"/>
        </w:rPr>
        <w:t>The services to be provided include, but are not limited to, the following:</w:t>
      </w:r>
    </w:p>
    <w:p w14:paraId="15F9F3A3" w14:textId="77777777" w:rsidR="00021492" w:rsidRPr="00D154BD" w:rsidRDefault="00021492" w:rsidP="00D154BD">
      <w:pPr>
        <w:spacing w:after="0" w:line="240" w:lineRule="auto"/>
        <w:jc w:val="both"/>
        <w:rPr>
          <w:rFonts w:ascii="Century Gothic" w:hAnsi="Century Gothic"/>
          <w:sz w:val="20"/>
          <w:szCs w:val="20"/>
        </w:rPr>
      </w:pPr>
    </w:p>
    <w:p w14:paraId="3A2BDE92" w14:textId="38C8AE03" w:rsidR="00021492" w:rsidRPr="00021492" w:rsidRDefault="00021492" w:rsidP="00021492">
      <w:pPr>
        <w:pStyle w:val="ListParagraph"/>
        <w:numPr>
          <w:ilvl w:val="0"/>
          <w:numId w:val="16"/>
        </w:numPr>
        <w:spacing w:after="0" w:line="240" w:lineRule="auto"/>
        <w:jc w:val="both"/>
        <w:rPr>
          <w:rFonts w:ascii="Century Gothic" w:hAnsi="Century Gothic"/>
          <w:sz w:val="20"/>
          <w:szCs w:val="20"/>
        </w:rPr>
      </w:pPr>
      <w:r w:rsidRPr="00021492">
        <w:rPr>
          <w:rFonts w:ascii="Century Gothic" w:hAnsi="Century Gothic"/>
          <w:sz w:val="20"/>
          <w:szCs w:val="20"/>
        </w:rPr>
        <w:t xml:space="preserve">Providing chairs that </w:t>
      </w:r>
      <w:r w:rsidR="006B4732">
        <w:rPr>
          <w:rFonts w:ascii="Century Gothic" w:hAnsi="Century Gothic"/>
          <w:sz w:val="20"/>
          <w:szCs w:val="20"/>
        </w:rPr>
        <w:t>fulfil</w:t>
      </w:r>
      <w:r w:rsidRPr="00021492">
        <w:rPr>
          <w:rFonts w:ascii="Century Gothic" w:hAnsi="Century Gothic"/>
          <w:sz w:val="20"/>
          <w:szCs w:val="20"/>
        </w:rPr>
        <w:t xml:space="preserve"> the institution’s ergonomic, safety, and performance specifications.</w:t>
      </w:r>
    </w:p>
    <w:p w14:paraId="7437ECB7" w14:textId="1DA25B63" w:rsidR="00021492" w:rsidRDefault="00021492" w:rsidP="00021492">
      <w:pPr>
        <w:pStyle w:val="ListParagraph"/>
        <w:numPr>
          <w:ilvl w:val="0"/>
          <w:numId w:val="16"/>
        </w:numPr>
        <w:spacing w:after="0" w:line="240" w:lineRule="auto"/>
        <w:jc w:val="both"/>
        <w:rPr>
          <w:rFonts w:ascii="Century Gothic" w:hAnsi="Century Gothic"/>
          <w:sz w:val="20"/>
          <w:szCs w:val="20"/>
        </w:rPr>
      </w:pPr>
      <w:r w:rsidRPr="00021492">
        <w:rPr>
          <w:rFonts w:ascii="Century Gothic" w:hAnsi="Century Gothic"/>
          <w:sz w:val="20"/>
          <w:szCs w:val="20"/>
        </w:rPr>
        <w:t>Ensuring all materials are durable, high</w:t>
      </w:r>
      <w:r w:rsidRPr="00021492">
        <w:rPr>
          <w:rFonts w:ascii="Cambria Math" w:hAnsi="Cambria Math" w:cs="Cambria Math"/>
          <w:sz w:val="20"/>
          <w:szCs w:val="20"/>
        </w:rPr>
        <w:t>‑</w:t>
      </w:r>
      <w:r w:rsidRPr="00021492">
        <w:rPr>
          <w:rFonts w:ascii="Century Gothic" w:hAnsi="Century Gothic"/>
          <w:sz w:val="20"/>
          <w:szCs w:val="20"/>
        </w:rPr>
        <w:t xml:space="preserve">quality, and compliant with </w:t>
      </w:r>
      <w:r w:rsidR="006B4732">
        <w:rPr>
          <w:rFonts w:ascii="Century Gothic" w:hAnsi="Century Gothic"/>
          <w:sz w:val="20"/>
          <w:szCs w:val="20"/>
        </w:rPr>
        <w:t>recognised</w:t>
      </w:r>
      <w:r w:rsidRPr="00021492">
        <w:rPr>
          <w:rFonts w:ascii="Century Gothic" w:hAnsi="Century Gothic"/>
          <w:sz w:val="20"/>
          <w:szCs w:val="20"/>
        </w:rPr>
        <w:t xml:space="preserve"> ergonomic standards.</w:t>
      </w:r>
    </w:p>
    <w:p w14:paraId="2CB144CB" w14:textId="77777777" w:rsidR="00021492" w:rsidRPr="00021492" w:rsidRDefault="00021492" w:rsidP="00021492">
      <w:pPr>
        <w:pStyle w:val="ListParagraph"/>
        <w:numPr>
          <w:ilvl w:val="0"/>
          <w:numId w:val="16"/>
        </w:numPr>
        <w:spacing w:after="0" w:line="240" w:lineRule="auto"/>
        <w:jc w:val="both"/>
        <w:rPr>
          <w:rFonts w:ascii="Century Gothic" w:hAnsi="Century Gothic"/>
          <w:sz w:val="20"/>
          <w:szCs w:val="20"/>
        </w:rPr>
      </w:pPr>
      <w:r w:rsidRPr="00021492">
        <w:rPr>
          <w:rFonts w:ascii="Century Gothic" w:hAnsi="Century Gothic"/>
          <w:sz w:val="20"/>
          <w:szCs w:val="20"/>
        </w:rPr>
        <w:t>Fully assembling each chair on-site, ensuring all components function properly.</w:t>
      </w:r>
    </w:p>
    <w:p w14:paraId="27A8DC37" w14:textId="77777777" w:rsidR="00021492" w:rsidRPr="00021492" w:rsidRDefault="00021492" w:rsidP="00021492">
      <w:pPr>
        <w:pStyle w:val="ListParagraph"/>
        <w:numPr>
          <w:ilvl w:val="0"/>
          <w:numId w:val="16"/>
        </w:numPr>
        <w:spacing w:after="0" w:line="240" w:lineRule="auto"/>
        <w:jc w:val="both"/>
        <w:rPr>
          <w:rFonts w:ascii="Century Gothic" w:hAnsi="Century Gothic"/>
          <w:sz w:val="20"/>
          <w:szCs w:val="20"/>
        </w:rPr>
      </w:pPr>
      <w:r w:rsidRPr="00021492">
        <w:rPr>
          <w:rFonts w:ascii="Century Gothic" w:hAnsi="Century Gothic"/>
          <w:sz w:val="20"/>
          <w:szCs w:val="20"/>
        </w:rPr>
        <w:t>Positioning the chairs in the designated areas as instructed by the institution.</w:t>
      </w:r>
    </w:p>
    <w:p w14:paraId="67B8F3A6" w14:textId="1414F3DD" w:rsidR="00021492" w:rsidRDefault="00021492" w:rsidP="00021492">
      <w:pPr>
        <w:pStyle w:val="ListParagraph"/>
        <w:numPr>
          <w:ilvl w:val="0"/>
          <w:numId w:val="16"/>
        </w:numPr>
        <w:spacing w:after="0" w:line="240" w:lineRule="auto"/>
        <w:jc w:val="both"/>
        <w:rPr>
          <w:rFonts w:ascii="Century Gothic" w:hAnsi="Century Gothic"/>
          <w:sz w:val="20"/>
          <w:szCs w:val="20"/>
        </w:rPr>
      </w:pPr>
      <w:r w:rsidRPr="00021492">
        <w:rPr>
          <w:rFonts w:ascii="Century Gothic" w:hAnsi="Century Gothic"/>
          <w:sz w:val="20"/>
          <w:szCs w:val="20"/>
        </w:rPr>
        <w:t>Removing and disposing of all packaging materials in an environmentally responsible manner.</w:t>
      </w:r>
    </w:p>
    <w:p w14:paraId="27BB81F1" w14:textId="77777777" w:rsidR="007F5388" w:rsidRPr="007F5388" w:rsidRDefault="007F5388" w:rsidP="007F5388">
      <w:pPr>
        <w:pStyle w:val="ListParagraph"/>
        <w:numPr>
          <w:ilvl w:val="0"/>
          <w:numId w:val="16"/>
        </w:numPr>
        <w:spacing w:after="0" w:line="240" w:lineRule="auto"/>
        <w:jc w:val="both"/>
        <w:rPr>
          <w:rFonts w:ascii="Century Gothic" w:hAnsi="Century Gothic"/>
          <w:sz w:val="20"/>
          <w:szCs w:val="20"/>
        </w:rPr>
      </w:pPr>
      <w:r w:rsidRPr="007F5388">
        <w:rPr>
          <w:rFonts w:ascii="Century Gothic" w:hAnsi="Century Gothic"/>
          <w:sz w:val="20"/>
          <w:szCs w:val="20"/>
        </w:rPr>
        <w:t>Transporting all chairs to the College of Europe in Tirana.</w:t>
      </w:r>
    </w:p>
    <w:p w14:paraId="47DF760D" w14:textId="5F74CF85" w:rsidR="007F5388" w:rsidRPr="007F5388" w:rsidRDefault="007F5388" w:rsidP="007F5388">
      <w:pPr>
        <w:pStyle w:val="ListParagraph"/>
        <w:numPr>
          <w:ilvl w:val="0"/>
          <w:numId w:val="16"/>
        </w:numPr>
        <w:spacing w:after="0" w:line="240" w:lineRule="auto"/>
        <w:jc w:val="both"/>
        <w:rPr>
          <w:rFonts w:ascii="Century Gothic" w:hAnsi="Century Gothic"/>
          <w:sz w:val="20"/>
          <w:szCs w:val="20"/>
        </w:rPr>
      </w:pPr>
      <w:r w:rsidRPr="007F5388">
        <w:rPr>
          <w:rFonts w:ascii="Century Gothic" w:hAnsi="Century Gothic"/>
          <w:sz w:val="20"/>
          <w:szCs w:val="20"/>
        </w:rPr>
        <w:lastRenderedPageBreak/>
        <w:t>Ensuring items arrive in good condition, appropriately packaged, and protected from damage.</w:t>
      </w:r>
    </w:p>
    <w:p w14:paraId="5D773956" w14:textId="77777777" w:rsidR="00021492" w:rsidRPr="00D154BD" w:rsidRDefault="00021492" w:rsidP="00021492">
      <w:pPr>
        <w:pStyle w:val="ListParagraph"/>
        <w:spacing w:after="0" w:line="240" w:lineRule="auto"/>
        <w:jc w:val="both"/>
        <w:rPr>
          <w:rFonts w:ascii="Century Gothic" w:hAnsi="Century Gothic"/>
          <w:sz w:val="20"/>
          <w:szCs w:val="20"/>
        </w:rPr>
      </w:pPr>
    </w:p>
    <w:p w14:paraId="38FDB053" w14:textId="77777777" w:rsidR="004F2933" w:rsidRPr="0005008D" w:rsidRDefault="004F2933" w:rsidP="004F2933">
      <w:pPr>
        <w:pStyle w:val="ListParagraph"/>
        <w:numPr>
          <w:ilvl w:val="0"/>
          <w:numId w:val="2"/>
        </w:numPr>
        <w:spacing w:after="0" w:line="240" w:lineRule="auto"/>
        <w:jc w:val="both"/>
        <w:rPr>
          <w:rFonts w:ascii="Century Gothic" w:hAnsi="Century Gothic"/>
          <w:b/>
          <w:bCs/>
          <w:sz w:val="20"/>
          <w:szCs w:val="20"/>
        </w:rPr>
      </w:pPr>
      <w:r w:rsidRPr="0005008D">
        <w:rPr>
          <w:rFonts w:ascii="Century Gothic" w:hAnsi="Century Gothic"/>
          <w:b/>
          <w:bCs/>
          <w:sz w:val="20"/>
          <w:szCs w:val="20"/>
        </w:rPr>
        <w:t>Duration of the public contract/delivery period</w:t>
      </w:r>
    </w:p>
    <w:p w14:paraId="77622CCD" w14:textId="77777777" w:rsidR="004F2933" w:rsidRPr="0005008D" w:rsidRDefault="004F2933" w:rsidP="004F2933">
      <w:pPr>
        <w:spacing w:after="0" w:line="240" w:lineRule="auto"/>
        <w:contextualSpacing/>
        <w:jc w:val="both"/>
        <w:rPr>
          <w:rFonts w:ascii="Century Gothic" w:hAnsi="Century Gothic"/>
          <w:sz w:val="20"/>
          <w:szCs w:val="20"/>
        </w:rPr>
      </w:pPr>
    </w:p>
    <w:p w14:paraId="0C5DADB6" w14:textId="1985D9F2" w:rsidR="004F2933" w:rsidRPr="0005008D" w:rsidRDefault="004F2933" w:rsidP="1823A124">
      <w:pPr>
        <w:spacing w:after="0" w:line="240" w:lineRule="auto"/>
        <w:contextualSpacing/>
        <w:jc w:val="both"/>
        <w:rPr>
          <w:rFonts w:ascii="Century Gothic" w:hAnsi="Century Gothic"/>
          <w:sz w:val="20"/>
          <w:szCs w:val="20"/>
        </w:rPr>
      </w:pPr>
      <w:r w:rsidRPr="631E05EE">
        <w:rPr>
          <w:rFonts w:ascii="Century Gothic" w:hAnsi="Century Gothic"/>
          <w:sz w:val="20"/>
          <w:szCs w:val="20"/>
        </w:rPr>
        <w:t xml:space="preserve">This is </w:t>
      </w:r>
      <w:r w:rsidR="006B4732">
        <w:rPr>
          <w:rFonts w:ascii="Century Gothic" w:hAnsi="Century Gothic"/>
          <w:sz w:val="20"/>
          <w:szCs w:val="20"/>
        </w:rPr>
        <w:t xml:space="preserve">a </w:t>
      </w:r>
      <w:r w:rsidRPr="631E05EE">
        <w:rPr>
          <w:rFonts w:ascii="Century Gothic" w:hAnsi="Century Gothic"/>
          <w:sz w:val="20"/>
          <w:szCs w:val="20"/>
        </w:rPr>
        <w:t xml:space="preserve">one-time </w:t>
      </w:r>
      <w:r w:rsidR="74237EFC" w:rsidRPr="631E05EE">
        <w:rPr>
          <w:rFonts w:ascii="Century Gothic" w:hAnsi="Century Gothic"/>
          <w:sz w:val="20"/>
          <w:szCs w:val="20"/>
        </w:rPr>
        <w:t>performance</w:t>
      </w:r>
      <w:r w:rsidRPr="631E05EE">
        <w:rPr>
          <w:rFonts w:ascii="Century Gothic" w:hAnsi="Century Gothic"/>
          <w:sz w:val="20"/>
          <w:szCs w:val="20"/>
        </w:rPr>
        <w:t xml:space="preserve"> contract. All items must be delivered, installed, and tested </w:t>
      </w:r>
      <w:r w:rsidR="00051B4D">
        <w:rPr>
          <w:rFonts w:ascii="Century Gothic" w:hAnsi="Century Gothic"/>
          <w:sz w:val="20"/>
          <w:szCs w:val="20"/>
        </w:rPr>
        <w:t>no later than 30 days after receipt of</w:t>
      </w:r>
      <w:r w:rsidRPr="631E05EE">
        <w:rPr>
          <w:rFonts w:ascii="Century Gothic" w:hAnsi="Century Gothic"/>
          <w:sz w:val="20"/>
          <w:szCs w:val="20"/>
        </w:rPr>
        <w:t xml:space="preserve"> the purchase order.</w:t>
      </w:r>
    </w:p>
    <w:p w14:paraId="00DDCEB3" w14:textId="77777777" w:rsidR="004F2933" w:rsidRPr="0005008D" w:rsidRDefault="004F2933" w:rsidP="004F2933">
      <w:pPr>
        <w:spacing w:after="0" w:line="240" w:lineRule="auto"/>
        <w:contextualSpacing/>
        <w:jc w:val="both"/>
        <w:rPr>
          <w:rFonts w:ascii="Century Gothic" w:hAnsi="Century Gothic"/>
          <w:sz w:val="20"/>
          <w:szCs w:val="20"/>
        </w:rPr>
      </w:pPr>
    </w:p>
    <w:p w14:paraId="584F699D" w14:textId="77777777" w:rsidR="004F2933" w:rsidRPr="0005008D" w:rsidRDefault="004F2933" w:rsidP="004F2933">
      <w:pPr>
        <w:pStyle w:val="BodyText"/>
        <w:numPr>
          <w:ilvl w:val="0"/>
          <w:numId w:val="2"/>
        </w:numPr>
        <w:contextualSpacing/>
        <w:jc w:val="both"/>
        <w:rPr>
          <w:rFonts w:ascii="Century Gothic" w:hAnsi="Century Gothic"/>
          <w:b/>
          <w:bCs/>
          <w:sz w:val="20"/>
          <w:szCs w:val="20"/>
          <w:lang w:val="en-US"/>
        </w:rPr>
      </w:pPr>
      <w:r w:rsidRPr="0005008D">
        <w:rPr>
          <w:rFonts w:ascii="Century Gothic" w:hAnsi="Century Gothic"/>
          <w:b/>
          <w:bCs/>
          <w:sz w:val="20"/>
          <w:szCs w:val="20"/>
          <w:lang w:val="en-US"/>
        </w:rPr>
        <w:t>Contact details of the contracting authority</w:t>
      </w:r>
    </w:p>
    <w:p w14:paraId="79939BE7" w14:textId="77777777" w:rsidR="004F2933" w:rsidRPr="0005008D" w:rsidRDefault="004F2933" w:rsidP="004F2933">
      <w:pPr>
        <w:pStyle w:val="BodyText"/>
        <w:contextualSpacing/>
        <w:jc w:val="both"/>
        <w:rPr>
          <w:rFonts w:ascii="Century Gothic" w:hAnsi="Century Gothic"/>
          <w:sz w:val="20"/>
          <w:szCs w:val="20"/>
          <w:lang w:val="en-US"/>
        </w:rPr>
      </w:pPr>
    </w:p>
    <w:p w14:paraId="2ED0D97E" w14:textId="77777777" w:rsidR="004F2933" w:rsidRPr="0005008D" w:rsidRDefault="004F2933" w:rsidP="004F2933">
      <w:pPr>
        <w:pStyle w:val="BodyText"/>
        <w:contextualSpacing/>
        <w:jc w:val="both"/>
        <w:rPr>
          <w:rFonts w:ascii="Century Gothic" w:hAnsi="Century Gothic"/>
          <w:sz w:val="20"/>
          <w:szCs w:val="20"/>
          <w:lang w:val="en-US"/>
        </w:rPr>
      </w:pPr>
      <w:r w:rsidRPr="0005008D">
        <w:rPr>
          <w:rFonts w:ascii="Century Gothic" w:hAnsi="Century Gothic"/>
          <w:sz w:val="20"/>
          <w:szCs w:val="20"/>
          <w:lang w:val="en-US"/>
        </w:rPr>
        <w:t>You are invited to this public contract by:</w:t>
      </w:r>
    </w:p>
    <w:p w14:paraId="1D3471E5" w14:textId="77777777" w:rsidR="004F2933" w:rsidRPr="0005008D" w:rsidRDefault="004F2933" w:rsidP="004F2933">
      <w:pPr>
        <w:pStyle w:val="BodyText"/>
        <w:contextualSpacing/>
        <w:jc w:val="both"/>
        <w:rPr>
          <w:rFonts w:ascii="Century Gothic" w:hAnsi="Century Gothic"/>
          <w:sz w:val="20"/>
          <w:szCs w:val="20"/>
          <w:lang w:val="en-US"/>
        </w:rPr>
      </w:pPr>
      <w:r w:rsidRPr="0005008D">
        <w:rPr>
          <w:rFonts w:ascii="Century Gothic" w:hAnsi="Century Gothic"/>
          <w:sz w:val="20"/>
          <w:szCs w:val="20"/>
          <w:lang w:val="en-US"/>
        </w:rPr>
        <w:t xml:space="preserve"> </w:t>
      </w:r>
    </w:p>
    <w:p w14:paraId="00021DBC" w14:textId="149C9F88" w:rsidR="004F2933" w:rsidRPr="0005008D" w:rsidRDefault="004F2933" w:rsidP="004F2933">
      <w:pPr>
        <w:pStyle w:val="BodyText"/>
        <w:contextualSpacing/>
        <w:jc w:val="both"/>
        <w:rPr>
          <w:rFonts w:ascii="Century Gothic" w:eastAsiaTheme="minorEastAsia" w:hAnsi="Century Gothic" w:cstheme="minorBidi"/>
          <w:kern w:val="2"/>
          <w:sz w:val="20"/>
          <w:szCs w:val="20"/>
          <w:lang w:val="en-US"/>
          <w14:ligatures w14:val="standardContextual"/>
        </w:rPr>
      </w:pPr>
      <w:r w:rsidRPr="0005008D">
        <w:rPr>
          <w:rFonts w:ascii="Century Gothic" w:eastAsiaTheme="minorEastAsia" w:hAnsi="Century Gothic" w:cstheme="minorBidi"/>
          <w:kern w:val="2"/>
          <w:sz w:val="20"/>
          <w:szCs w:val="20"/>
          <w:lang w:val="en-US"/>
          <w14:ligatures w14:val="standardContextual"/>
        </w:rPr>
        <w:t>College of Europe Tirana, Representation Office, Cube no.15, Pyramid Complex in Boulevard ‘Deshmoret e Kombit’,</w:t>
      </w:r>
      <w:r w:rsidR="007F4D4D">
        <w:rPr>
          <w:rFonts w:ascii="Century Gothic" w:eastAsiaTheme="minorEastAsia" w:hAnsi="Century Gothic" w:cstheme="minorBidi"/>
          <w:kern w:val="2"/>
          <w:sz w:val="20"/>
          <w:szCs w:val="20"/>
          <w:lang w:val="en-US"/>
          <w14:ligatures w14:val="standardContextual"/>
        </w:rPr>
        <w:t xml:space="preserve"> </w:t>
      </w:r>
      <w:r w:rsidRPr="0005008D">
        <w:rPr>
          <w:rFonts w:ascii="Century Gothic" w:eastAsiaTheme="minorEastAsia" w:hAnsi="Century Gothic" w:cstheme="minorBidi"/>
          <w:kern w:val="2"/>
          <w:sz w:val="20"/>
          <w:szCs w:val="20"/>
          <w:lang w:val="en-US"/>
          <w14:ligatures w14:val="standardContextual"/>
        </w:rPr>
        <w:t>Tirana</w:t>
      </w:r>
      <w:r w:rsidR="00187C0A">
        <w:rPr>
          <w:rFonts w:ascii="Century Gothic" w:eastAsiaTheme="minorEastAsia" w:hAnsi="Century Gothic" w:cstheme="minorBidi"/>
          <w:kern w:val="2"/>
          <w:sz w:val="20"/>
          <w:szCs w:val="20"/>
          <w:lang w:val="en-US"/>
          <w14:ligatures w14:val="standardContextual"/>
        </w:rPr>
        <w:t>,</w:t>
      </w:r>
      <w:r w:rsidRPr="0005008D">
        <w:rPr>
          <w:rFonts w:ascii="Century Gothic" w:eastAsiaTheme="minorEastAsia" w:hAnsi="Century Gothic" w:cstheme="minorBidi"/>
          <w:kern w:val="2"/>
          <w:sz w:val="20"/>
          <w:szCs w:val="20"/>
          <w:lang w:val="en-US"/>
          <w14:ligatures w14:val="standardContextual"/>
        </w:rPr>
        <w:t xml:space="preserve"> with Tax Identification Number (NIPT) M41409452G.</w:t>
      </w:r>
    </w:p>
    <w:p w14:paraId="6C3B69F8" w14:textId="77777777" w:rsidR="004F2933" w:rsidRPr="0005008D" w:rsidRDefault="004F2933" w:rsidP="004F2933">
      <w:pPr>
        <w:pStyle w:val="BodyText"/>
        <w:contextualSpacing/>
        <w:jc w:val="both"/>
        <w:rPr>
          <w:rFonts w:ascii="Century Gothic" w:eastAsiaTheme="minorHAnsi" w:hAnsi="Century Gothic" w:cstheme="minorBidi"/>
          <w:kern w:val="2"/>
          <w:sz w:val="20"/>
          <w:szCs w:val="20"/>
          <w:lang w:val="en-US"/>
          <w14:ligatures w14:val="standardContextual"/>
        </w:rPr>
      </w:pPr>
    </w:p>
    <w:p w14:paraId="3E5D4389" w14:textId="77777777" w:rsidR="004F2933" w:rsidRPr="0005008D" w:rsidRDefault="004F2933" w:rsidP="004F2933">
      <w:pPr>
        <w:pStyle w:val="ListParagraph"/>
        <w:numPr>
          <w:ilvl w:val="0"/>
          <w:numId w:val="2"/>
        </w:numPr>
        <w:spacing w:after="0" w:line="240" w:lineRule="auto"/>
        <w:jc w:val="both"/>
        <w:rPr>
          <w:rFonts w:ascii="Century Gothic" w:hAnsi="Century Gothic"/>
          <w:b/>
          <w:bCs/>
          <w:sz w:val="20"/>
          <w:szCs w:val="20"/>
        </w:rPr>
      </w:pPr>
      <w:r w:rsidRPr="0005008D">
        <w:rPr>
          <w:rFonts w:ascii="Century Gothic" w:hAnsi="Century Gothic"/>
          <w:b/>
          <w:bCs/>
          <w:sz w:val="20"/>
          <w:szCs w:val="20"/>
        </w:rPr>
        <w:t>Eligibility criteria</w:t>
      </w:r>
    </w:p>
    <w:p w14:paraId="1AF4AA86" w14:textId="77777777" w:rsidR="004F2933" w:rsidRPr="0005008D" w:rsidRDefault="004F2933" w:rsidP="004F2933">
      <w:pPr>
        <w:spacing w:after="0" w:line="240" w:lineRule="auto"/>
        <w:jc w:val="both"/>
        <w:rPr>
          <w:rFonts w:ascii="Century Gothic" w:hAnsi="Century Gothic"/>
          <w:sz w:val="20"/>
          <w:szCs w:val="20"/>
        </w:rPr>
      </w:pPr>
    </w:p>
    <w:p w14:paraId="373EA2A8" w14:textId="2129128E" w:rsidR="004F2933" w:rsidRPr="0005008D" w:rsidRDefault="004F2933" w:rsidP="004F2933">
      <w:pPr>
        <w:spacing w:after="0" w:line="240" w:lineRule="auto"/>
        <w:jc w:val="both"/>
        <w:rPr>
          <w:rFonts w:ascii="Century Gothic" w:hAnsi="Century Gothic"/>
          <w:sz w:val="20"/>
          <w:szCs w:val="20"/>
          <w:lang w:val="en-GB"/>
        </w:rPr>
      </w:pPr>
      <w:r w:rsidRPr="631E05EE">
        <w:rPr>
          <w:rFonts w:ascii="Century Gothic" w:hAnsi="Century Gothic"/>
          <w:i/>
          <w:iCs/>
          <w:sz w:val="20"/>
          <w:szCs w:val="20"/>
        </w:rPr>
        <w:t>Legal Status:</w:t>
      </w:r>
      <w:r w:rsidRPr="631E05EE">
        <w:rPr>
          <w:rFonts w:ascii="Century Gothic" w:hAnsi="Century Gothic"/>
          <w:sz w:val="20"/>
          <w:szCs w:val="20"/>
        </w:rPr>
        <w:t xml:space="preserve"> </w:t>
      </w:r>
      <w:r w:rsidRPr="631E05EE">
        <w:rPr>
          <w:rFonts w:ascii="Century Gothic" w:hAnsi="Century Gothic"/>
          <w:sz w:val="20"/>
          <w:szCs w:val="20"/>
          <w:lang w:val="en-GB"/>
        </w:rPr>
        <w:t xml:space="preserve">The bidder must be legally registered and </w:t>
      </w:r>
      <w:r w:rsidR="00187C0A">
        <w:rPr>
          <w:rFonts w:ascii="Century Gothic" w:hAnsi="Century Gothic"/>
          <w:sz w:val="20"/>
          <w:szCs w:val="20"/>
          <w:lang w:val="en-GB"/>
        </w:rPr>
        <w:t>authorised</w:t>
      </w:r>
      <w:r w:rsidRPr="631E05EE">
        <w:rPr>
          <w:rFonts w:ascii="Century Gothic" w:hAnsi="Century Gothic"/>
          <w:sz w:val="20"/>
          <w:szCs w:val="20"/>
          <w:lang w:val="en-GB"/>
        </w:rPr>
        <w:t xml:space="preserve"> to conduct business in Albania. Proof of legal registration should be available and may be requested during the evaluation process.</w:t>
      </w:r>
    </w:p>
    <w:p w14:paraId="78F2E7E9" w14:textId="77777777" w:rsidR="004F2933" w:rsidRPr="0005008D" w:rsidRDefault="004F2933" w:rsidP="004F2933">
      <w:pPr>
        <w:spacing w:after="0" w:line="240" w:lineRule="auto"/>
        <w:jc w:val="both"/>
        <w:rPr>
          <w:rFonts w:ascii="Century Gothic" w:hAnsi="Century Gothic"/>
          <w:i/>
          <w:iCs/>
          <w:sz w:val="20"/>
          <w:szCs w:val="20"/>
        </w:rPr>
      </w:pPr>
    </w:p>
    <w:p w14:paraId="19B7D088" w14:textId="03D5EBDA" w:rsidR="004F2933" w:rsidRPr="0005008D" w:rsidRDefault="004F2933" w:rsidP="004F2933">
      <w:pPr>
        <w:spacing w:after="0" w:line="240" w:lineRule="auto"/>
        <w:jc w:val="both"/>
        <w:rPr>
          <w:rFonts w:ascii="Century Gothic" w:hAnsi="Century Gothic"/>
          <w:sz w:val="20"/>
          <w:szCs w:val="20"/>
        </w:rPr>
      </w:pPr>
      <w:r w:rsidRPr="0005008D">
        <w:rPr>
          <w:rFonts w:ascii="Century Gothic" w:hAnsi="Century Gothic"/>
          <w:i/>
          <w:iCs/>
          <w:sz w:val="20"/>
          <w:szCs w:val="20"/>
        </w:rPr>
        <w:t>Exclusion Situations:</w:t>
      </w:r>
      <w:r w:rsidRPr="0005008D">
        <w:rPr>
          <w:rFonts w:ascii="Century Gothic" w:hAnsi="Century Gothic"/>
          <w:sz w:val="20"/>
          <w:szCs w:val="20"/>
        </w:rPr>
        <w:t xml:space="preserve"> The bidder must declare that it is not in any exclusion situations</w:t>
      </w:r>
      <w:r w:rsidR="00187C0A">
        <w:rPr>
          <w:rFonts w:ascii="Century Gothic" w:hAnsi="Century Gothic"/>
          <w:sz w:val="20"/>
          <w:szCs w:val="20"/>
        </w:rPr>
        <w:t xml:space="preserve">, such as being bankrupt, being convicted of a criminal offence affecting their professional conduct, or having guilty verdicts for fraud, corruption, involvement in a criminal </w:t>
      </w:r>
      <w:r w:rsidR="00051B4D">
        <w:rPr>
          <w:rFonts w:ascii="Century Gothic" w:hAnsi="Century Gothic"/>
          <w:sz w:val="20"/>
          <w:szCs w:val="20"/>
        </w:rPr>
        <w:t>organization</w:t>
      </w:r>
      <w:r w:rsidRPr="0005008D">
        <w:rPr>
          <w:rFonts w:ascii="Century Gothic" w:hAnsi="Century Gothic"/>
          <w:sz w:val="20"/>
          <w:szCs w:val="20"/>
        </w:rPr>
        <w:t>, or any other illegal activity detrimental to the EU's financial interests.</w:t>
      </w:r>
    </w:p>
    <w:p w14:paraId="3BC7A0B0" w14:textId="77777777" w:rsidR="004F2933" w:rsidRPr="0005008D" w:rsidRDefault="004F2933" w:rsidP="004F2933">
      <w:pPr>
        <w:spacing w:after="0" w:line="240" w:lineRule="auto"/>
        <w:jc w:val="both"/>
        <w:rPr>
          <w:rFonts w:ascii="Century Gothic" w:hAnsi="Century Gothic"/>
          <w:i/>
          <w:iCs/>
          <w:sz w:val="20"/>
          <w:szCs w:val="20"/>
        </w:rPr>
      </w:pPr>
    </w:p>
    <w:p w14:paraId="746C4B03" w14:textId="77777777" w:rsidR="004F2933" w:rsidRPr="0005008D" w:rsidRDefault="004F2933" w:rsidP="004F2933">
      <w:pPr>
        <w:pStyle w:val="BodyText"/>
        <w:contextualSpacing/>
        <w:jc w:val="both"/>
        <w:rPr>
          <w:rFonts w:ascii="Century Gothic" w:eastAsiaTheme="minorHAnsi" w:hAnsi="Century Gothic" w:cstheme="minorBidi"/>
          <w:kern w:val="2"/>
          <w:sz w:val="20"/>
          <w:szCs w:val="20"/>
          <w:lang w:val="en-US"/>
          <w14:ligatures w14:val="standardContextual"/>
        </w:rPr>
      </w:pPr>
      <w:r w:rsidRPr="0005008D">
        <w:rPr>
          <w:rFonts w:ascii="Century Gothic" w:hAnsi="Century Gothic"/>
          <w:i/>
          <w:iCs/>
          <w:sz w:val="20"/>
          <w:szCs w:val="20"/>
          <w:lang w:val="en-US"/>
        </w:rPr>
        <w:t>Compliance with National and EU Regulations:</w:t>
      </w:r>
      <w:r w:rsidRPr="0005008D">
        <w:rPr>
          <w:rFonts w:ascii="Century Gothic" w:hAnsi="Century Gothic"/>
          <w:sz w:val="20"/>
          <w:szCs w:val="20"/>
          <w:lang w:val="en-US"/>
        </w:rPr>
        <w:t xml:space="preserve"> Bidders must comply with all applicable national and EU regulations concerning the provision of the services or supplies required.</w:t>
      </w:r>
    </w:p>
    <w:p w14:paraId="7986B270" w14:textId="77777777" w:rsidR="004F2933" w:rsidRPr="0005008D" w:rsidRDefault="004F2933" w:rsidP="004F2933">
      <w:pPr>
        <w:pStyle w:val="BodyText"/>
        <w:contextualSpacing/>
        <w:jc w:val="both"/>
        <w:rPr>
          <w:rFonts w:ascii="Century Gothic" w:hAnsi="Century Gothic"/>
          <w:sz w:val="20"/>
          <w:szCs w:val="20"/>
          <w:lang w:val="en-US"/>
        </w:rPr>
      </w:pPr>
    </w:p>
    <w:p w14:paraId="3F7878BC" w14:textId="77777777" w:rsidR="004F2933" w:rsidRPr="0005008D" w:rsidRDefault="004F2933" w:rsidP="004F2933">
      <w:pPr>
        <w:pStyle w:val="BodyText"/>
        <w:numPr>
          <w:ilvl w:val="0"/>
          <w:numId w:val="2"/>
        </w:numPr>
        <w:contextualSpacing/>
        <w:jc w:val="both"/>
        <w:rPr>
          <w:rFonts w:ascii="Century Gothic" w:hAnsi="Century Gothic"/>
          <w:b/>
          <w:bCs/>
          <w:sz w:val="20"/>
          <w:szCs w:val="20"/>
        </w:rPr>
      </w:pPr>
      <w:r w:rsidRPr="0005008D">
        <w:rPr>
          <w:rFonts w:ascii="Century Gothic" w:hAnsi="Century Gothic"/>
          <w:b/>
          <w:bCs/>
          <w:sz w:val="20"/>
          <w:szCs w:val="20"/>
        </w:rPr>
        <w:t>Evaluation of the tender</w:t>
      </w:r>
    </w:p>
    <w:p w14:paraId="0BBC9C7E" w14:textId="77777777" w:rsidR="004F2933" w:rsidRPr="0005008D" w:rsidRDefault="004F2933" w:rsidP="004F2933">
      <w:pPr>
        <w:pStyle w:val="BodyText"/>
        <w:ind w:left="720"/>
        <w:contextualSpacing/>
        <w:jc w:val="both"/>
        <w:rPr>
          <w:rFonts w:ascii="Century Gothic" w:hAnsi="Century Gothic"/>
          <w:sz w:val="20"/>
          <w:szCs w:val="20"/>
        </w:rPr>
      </w:pPr>
    </w:p>
    <w:p w14:paraId="5DCC393B" w14:textId="7DDA676D" w:rsidR="004F2933" w:rsidRPr="0005008D" w:rsidRDefault="004F2933" w:rsidP="004F2933">
      <w:pPr>
        <w:pStyle w:val="BodyText"/>
        <w:contextualSpacing/>
        <w:jc w:val="both"/>
        <w:rPr>
          <w:rFonts w:ascii="Century Gothic" w:hAnsi="Century Gothic"/>
          <w:sz w:val="20"/>
          <w:szCs w:val="20"/>
          <w:lang w:val="en-US"/>
        </w:rPr>
      </w:pPr>
      <w:r w:rsidRPr="0005008D">
        <w:rPr>
          <w:rFonts w:ascii="Century Gothic" w:hAnsi="Century Gothic"/>
          <w:sz w:val="20"/>
          <w:szCs w:val="20"/>
          <w:lang w:val="en-US"/>
        </w:rPr>
        <w:t>The Contracting Authority will determine the most economically advantageous tender</w:t>
      </w:r>
      <w:r w:rsidR="00051B4D">
        <w:rPr>
          <w:rFonts w:ascii="Century Gothic" w:hAnsi="Century Gothic"/>
          <w:sz w:val="20"/>
          <w:szCs w:val="20"/>
          <w:lang w:val="en-US"/>
        </w:rPr>
        <w:t>,</w:t>
      </w:r>
      <w:r w:rsidRPr="0005008D">
        <w:rPr>
          <w:rFonts w:ascii="Century Gothic" w:hAnsi="Century Gothic"/>
          <w:sz w:val="20"/>
          <w:szCs w:val="20"/>
          <w:lang w:val="en-US"/>
        </w:rPr>
        <w:t xml:space="preserve"> </w:t>
      </w:r>
      <w:r w:rsidR="00051B4D">
        <w:rPr>
          <w:rFonts w:ascii="Century Gothic" w:hAnsi="Century Gothic"/>
          <w:sz w:val="20"/>
          <w:szCs w:val="20"/>
          <w:lang w:val="en-US"/>
        </w:rPr>
        <w:t>with a view to</w:t>
      </w:r>
      <w:r w:rsidRPr="0005008D">
        <w:rPr>
          <w:rFonts w:ascii="Century Gothic" w:hAnsi="Century Gothic"/>
          <w:sz w:val="20"/>
          <w:szCs w:val="20"/>
          <w:lang w:val="en-US"/>
        </w:rPr>
        <w:t xml:space="preserve"> best value for money. </w:t>
      </w:r>
    </w:p>
    <w:p w14:paraId="7EBC73C2" w14:textId="77777777" w:rsidR="004F2933" w:rsidRPr="0005008D" w:rsidRDefault="004F2933" w:rsidP="004F2933">
      <w:pPr>
        <w:pStyle w:val="BodyText"/>
        <w:contextualSpacing/>
        <w:jc w:val="both"/>
        <w:rPr>
          <w:rFonts w:ascii="Century Gothic" w:hAnsi="Century Gothic"/>
          <w:sz w:val="20"/>
          <w:szCs w:val="20"/>
          <w:lang w:val="en-US"/>
        </w:rPr>
      </w:pPr>
    </w:p>
    <w:p w14:paraId="1EB1C5D3" w14:textId="77777777" w:rsidR="004F2933" w:rsidRPr="0005008D" w:rsidRDefault="004F2933" w:rsidP="004F2933">
      <w:pPr>
        <w:pStyle w:val="BodyText"/>
        <w:contextualSpacing/>
        <w:jc w:val="both"/>
        <w:rPr>
          <w:rFonts w:ascii="Century Gothic" w:hAnsi="Century Gothic"/>
          <w:sz w:val="20"/>
          <w:szCs w:val="20"/>
          <w:lang w:val="en-US"/>
        </w:rPr>
      </w:pPr>
      <w:r w:rsidRPr="0005008D">
        <w:rPr>
          <w:rFonts w:ascii="Century Gothic" w:hAnsi="Century Gothic"/>
          <w:noProof/>
          <w:sz w:val="20"/>
          <w:szCs w:val="20"/>
        </w:rPr>
        <mc:AlternateContent>
          <mc:Choice Requires="wps">
            <w:drawing>
              <wp:inline distT="0" distB="0" distL="0" distR="0" wp14:anchorId="5E9843AB" wp14:editId="1268DED3">
                <wp:extent cx="5731510" cy="370840"/>
                <wp:effectExtent l="0" t="0" r="21590" b="10160"/>
                <wp:docPr id="1133715163"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1510" cy="370840"/>
                        </a:xfrm>
                        <a:prstGeom prst="rect">
                          <a:avLst/>
                        </a:prstGeom>
                        <a:solidFill>
                          <a:srgbClr val="E3E9EE"/>
                        </a:solidFill>
                        <a:ln w="6096">
                          <a:solidFill>
                            <a:srgbClr val="000000"/>
                          </a:solidFill>
                          <a:prstDash val="solid"/>
                        </a:ln>
                      </wps:spPr>
                      <wps:txbx>
                        <w:txbxContent>
                          <w:p w14:paraId="79884F39" w14:textId="77777777" w:rsidR="004F2933" w:rsidRPr="00463B7F" w:rsidRDefault="004F2933" w:rsidP="004F2933">
                            <w:pPr>
                              <w:pStyle w:val="BodyText"/>
                              <w:rPr>
                                <w:rFonts w:ascii="Century Gothic" w:hAnsi="Century Gothic" w:cstheme="minorHAnsi"/>
                                <w:spacing w:val="-4"/>
                                <w:sz w:val="22"/>
                                <w:szCs w:val="22"/>
                                <w:lang w:val="en-US"/>
                              </w:rPr>
                            </w:pPr>
                            <w:r w:rsidRPr="00463B7F">
                              <w:rPr>
                                <w:rFonts w:ascii="Century Gothic" w:hAnsi="Century Gothic"/>
                                <w:b/>
                                <w:color w:val="006FC0"/>
                                <w:spacing w:val="-5"/>
                                <w:sz w:val="22"/>
                                <w:szCs w:val="22"/>
                                <w:lang w:val="en-US"/>
                              </w:rPr>
                              <w:t xml:space="preserve">  1.</w:t>
                            </w:r>
                            <w:r w:rsidRPr="00463B7F">
                              <w:rPr>
                                <w:rFonts w:ascii="Century Gothic" w:hAnsi="Century Gothic"/>
                                <w:b/>
                                <w:color w:val="006FC0"/>
                                <w:sz w:val="22"/>
                                <w:szCs w:val="22"/>
                                <w:lang w:val="en-US"/>
                              </w:rPr>
                              <w:tab/>
                            </w:r>
                            <w:r>
                              <w:rPr>
                                <w:rFonts w:ascii="Century Gothic" w:hAnsi="Century Gothic"/>
                                <w:b/>
                                <w:sz w:val="22"/>
                                <w:szCs w:val="22"/>
                                <w:lang w:val="en-US"/>
                              </w:rPr>
                              <w:t>70</w:t>
                            </w:r>
                            <w:r w:rsidRPr="00463B7F">
                              <w:rPr>
                                <w:rFonts w:ascii="Century Gothic" w:hAnsi="Century Gothic"/>
                                <w:b/>
                                <w:sz w:val="22"/>
                                <w:szCs w:val="22"/>
                                <w:lang w:val="en-US"/>
                              </w:rPr>
                              <w:t xml:space="preserve"> points: </w:t>
                            </w:r>
                            <w:r w:rsidRPr="00463B7F">
                              <w:rPr>
                                <w:rFonts w:ascii="Century Gothic" w:hAnsi="Century Gothic"/>
                                <w:b/>
                                <w:spacing w:val="-3"/>
                                <w:sz w:val="22"/>
                                <w:szCs w:val="22"/>
                                <w:lang w:val="en-US"/>
                              </w:rPr>
                              <w:t xml:space="preserve">Price </w:t>
                            </w:r>
                            <w:r w:rsidRPr="00F521FF">
                              <w:rPr>
                                <w:rFonts w:ascii="Century Gothic" w:hAnsi="Century Gothic"/>
                                <w:bCs/>
                                <w:spacing w:val="-3"/>
                                <w:sz w:val="22"/>
                                <w:szCs w:val="22"/>
                                <w:lang w:val="en-US"/>
                              </w:rPr>
                              <w:t>(</w:t>
                            </w:r>
                            <w:r w:rsidRPr="0005008D">
                              <w:rPr>
                                <w:rFonts w:ascii="Century Gothic" w:eastAsiaTheme="minorHAnsi" w:hAnsi="Century Gothic" w:cstheme="minorHAnsi"/>
                                <w:kern w:val="2"/>
                                <w:szCs w:val="25"/>
                                <w:lang w:val="en-US"/>
                                <w14:ligatures w14:val="standardContextual"/>
                              </w:rPr>
                              <w:t>total amount of Financial Offer at the Annex 1_Tender form based on probable quantities for the entire duration of the agreement)</w:t>
                            </w:r>
                          </w:p>
                          <w:p w14:paraId="7D543CDB" w14:textId="77777777" w:rsidR="004F2933" w:rsidRPr="00005707" w:rsidRDefault="004F2933" w:rsidP="004F2933">
                            <w:pPr>
                              <w:tabs>
                                <w:tab w:val="left" w:pos="827"/>
                              </w:tabs>
                              <w:spacing w:before="18"/>
                              <w:ind w:left="107"/>
                              <w:rPr>
                                <w:rFonts w:ascii="Century Gothic" w:hAnsi="Century Gothic"/>
                                <w:color w:val="000000"/>
                                <w:sz w:val="20"/>
                              </w:rPr>
                            </w:pPr>
                          </w:p>
                        </w:txbxContent>
                      </wps:txbx>
                      <wps:bodyPr wrap="square" lIns="0" tIns="0" rIns="0" bIns="0" rtlCol="0">
                        <a:noAutofit/>
                      </wps:bodyPr>
                    </wps:wsp>
                  </a:graphicData>
                </a:graphic>
              </wp:inline>
            </w:drawing>
          </mc:Choice>
          <mc:Fallback>
            <w:pict>
              <v:shapetype w14:anchorId="5E9843AB" id="_x0000_t202" coordsize="21600,21600" o:spt="202" path="m,l,21600r21600,l21600,xe">
                <v:stroke joinstyle="miter"/>
                <v:path gradientshapeok="t" o:connecttype="rect"/>
              </v:shapetype>
              <v:shape id="Textbox 17" o:spid="_x0000_s1026" type="#_x0000_t202" style="width:451.3pt;height:2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Qhc0gEAALIDAAAOAAAAZHJzL2Uyb0RvYy54bWysU9tu2zAMfR+wfxD0vthp1rQ14hRbkw4D&#10;im1Atw9QZCkWJouaqMTO349SnGTXl2F+kCmROuQ5pBb3Q2fZXgU04Go+nZScKSehMW5b8y+fH1/d&#10;coZRuEZYcKrmB4X8fvnyxaL3lbqCFmyjAiMQh1Xva97G6KuiQNmqTuAEvHLk1BA6EWkbtkUTRE/o&#10;nS2uynJe9BAaH0AqRDpdHZ18mfG1VjJ+1BpVZLbmVFvMa8jrJq3FciGqbRC+NXIsQ/xDFZ0wjpKe&#10;oVYiCrYL5jeozsgACDpOJHQFaG2kyhyIzbT8hc1zK7zKXEgc9GeZ8P/Byg/7Z/8psDi8hYEamEmg&#10;fwL5FUmbovdYjTFJU6yQohPRQYcu/YkCo4uk7eGspxoik3R4fTObXk/JJck3uylvX2fBi8ttHzC+&#10;U9CxZNQ8UL9yBWL/hDHlF9UpJCVDsKZ5NNbmTdhuHmxge0G9Xc/Wd+t1aidd+SnMOtbXfF7ezY/c&#10;/gpR5u9PEKmElcD2mCqjj2HWjRodZUkCxWEzUBnJ3EBzIG17Gq+a47edCIoz+95R/9IsnoxwMjYn&#10;I0T7AHliE1EHb3YRtMmCXHDHzDQYmfQ4xGnyftznqMtTW34HAAD//wMAUEsDBBQABgAIAAAAIQCd&#10;qhfU3QAAAAQBAAAPAAAAZHJzL2Rvd25yZXYueG1sTI9BS8NAEIXvgv9hGcGb3bXUksZsSimIBVFq&#10;Kz1vs2MSm50N2Wka++tde9HLwOM93vsmmw+uET12ofak4X6kQCAV3tZUavjYPt0lIAIbsqbxhBq+&#10;McA8v77KTGr9id6x33ApYgmF1GiomNtUylBU6EwY+RYpep++c4aj7EppO3OK5a6RY6Wm0pma4kJl&#10;WlxWWBw2R6fBnidfq+3zbHfg193Luk/e1IpR69ubYfEIgnHgvzD84kd0yCPT3h/JBtFoiI/w5UZv&#10;psZTEHsND8kEZJ7J//D5DwAAAP//AwBQSwECLQAUAAYACAAAACEAtoM4kv4AAADhAQAAEwAAAAAA&#10;AAAAAAAAAAAAAAAAW0NvbnRlbnRfVHlwZXNdLnhtbFBLAQItABQABgAIAAAAIQA4/SH/1gAAAJQB&#10;AAALAAAAAAAAAAAAAAAAAC8BAABfcmVscy8ucmVsc1BLAQItABQABgAIAAAAIQB5pQhc0gEAALID&#10;AAAOAAAAAAAAAAAAAAAAAC4CAABkcnMvZTJvRG9jLnhtbFBLAQItABQABgAIAAAAIQCdqhfU3QAA&#10;AAQBAAAPAAAAAAAAAAAAAAAAACwEAABkcnMvZG93bnJldi54bWxQSwUGAAAAAAQABADzAAAANgUA&#10;AAAA&#10;" fillcolor="#e3e9ee" strokeweight=".48pt">
                <v:path arrowok="t"/>
                <v:textbox inset="0,0,0,0">
                  <w:txbxContent>
                    <w:p w14:paraId="79884F39" w14:textId="77777777" w:rsidR="004F2933" w:rsidRPr="00463B7F" w:rsidRDefault="004F2933" w:rsidP="004F2933">
                      <w:pPr>
                        <w:pStyle w:val="BodyText"/>
                        <w:rPr>
                          <w:rFonts w:ascii="Century Gothic" w:hAnsi="Century Gothic" w:cstheme="minorHAnsi"/>
                          <w:spacing w:val="-4"/>
                          <w:sz w:val="22"/>
                          <w:szCs w:val="22"/>
                          <w:lang w:val="en-US"/>
                        </w:rPr>
                      </w:pPr>
                      <w:r w:rsidRPr="00463B7F">
                        <w:rPr>
                          <w:rFonts w:ascii="Century Gothic" w:hAnsi="Century Gothic"/>
                          <w:b/>
                          <w:color w:val="006FC0"/>
                          <w:spacing w:val="-5"/>
                          <w:sz w:val="22"/>
                          <w:szCs w:val="22"/>
                          <w:lang w:val="en-US"/>
                        </w:rPr>
                        <w:t xml:space="preserve">  1.</w:t>
                      </w:r>
                      <w:r w:rsidRPr="00463B7F">
                        <w:rPr>
                          <w:rFonts w:ascii="Century Gothic" w:hAnsi="Century Gothic"/>
                          <w:b/>
                          <w:color w:val="006FC0"/>
                          <w:sz w:val="22"/>
                          <w:szCs w:val="22"/>
                          <w:lang w:val="en-US"/>
                        </w:rPr>
                        <w:tab/>
                      </w:r>
                      <w:r>
                        <w:rPr>
                          <w:rFonts w:ascii="Century Gothic" w:hAnsi="Century Gothic"/>
                          <w:b/>
                          <w:sz w:val="22"/>
                          <w:szCs w:val="22"/>
                          <w:lang w:val="en-US"/>
                        </w:rPr>
                        <w:t>70</w:t>
                      </w:r>
                      <w:r w:rsidRPr="00463B7F">
                        <w:rPr>
                          <w:rFonts w:ascii="Century Gothic" w:hAnsi="Century Gothic"/>
                          <w:b/>
                          <w:sz w:val="22"/>
                          <w:szCs w:val="22"/>
                          <w:lang w:val="en-US"/>
                        </w:rPr>
                        <w:t xml:space="preserve"> points: </w:t>
                      </w:r>
                      <w:r w:rsidRPr="00463B7F">
                        <w:rPr>
                          <w:rFonts w:ascii="Century Gothic" w:hAnsi="Century Gothic"/>
                          <w:b/>
                          <w:spacing w:val="-3"/>
                          <w:sz w:val="22"/>
                          <w:szCs w:val="22"/>
                          <w:lang w:val="en-US"/>
                        </w:rPr>
                        <w:t xml:space="preserve">Price </w:t>
                      </w:r>
                      <w:r w:rsidRPr="00F521FF">
                        <w:rPr>
                          <w:rFonts w:ascii="Century Gothic" w:hAnsi="Century Gothic"/>
                          <w:bCs/>
                          <w:spacing w:val="-3"/>
                          <w:sz w:val="22"/>
                          <w:szCs w:val="22"/>
                          <w:lang w:val="en-US"/>
                        </w:rPr>
                        <w:t>(</w:t>
                      </w:r>
                      <w:r w:rsidRPr="0005008D">
                        <w:rPr>
                          <w:rFonts w:ascii="Century Gothic" w:eastAsiaTheme="minorHAnsi" w:hAnsi="Century Gothic" w:cstheme="minorHAnsi"/>
                          <w:kern w:val="2"/>
                          <w:szCs w:val="25"/>
                          <w:lang w:val="en-US"/>
                          <w14:ligatures w14:val="standardContextual"/>
                        </w:rPr>
                        <w:t>total amount of Financial Offer at the Annex 1_Tender form based on probable quantities for the entire duration of the agreement)</w:t>
                      </w:r>
                    </w:p>
                    <w:p w14:paraId="7D543CDB" w14:textId="77777777" w:rsidR="004F2933" w:rsidRPr="00005707" w:rsidRDefault="004F2933" w:rsidP="004F2933">
                      <w:pPr>
                        <w:tabs>
                          <w:tab w:val="left" w:pos="827"/>
                        </w:tabs>
                        <w:spacing w:before="18"/>
                        <w:ind w:left="107"/>
                        <w:rPr>
                          <w:rFonts w:ascii="Century Gothic" w:hAnsi="Century Gothic"/>
                          <w:color w:val="000000"/>
                          <w:sz w:val="20"/>
                        </w:rPr>
                      </w:pPr>
                    </w:p>
                  </w:txbxContent>
                </v:textbox>
                <w10:anchorlock/>
              </v:shape>
            </w:pict>
          </mc:Fallback>
        </mc:AlternateContent>
      </w:r>
    </w:p>
    <w:p w14:paraId="65220F34" w14:textId="7657422B" w:rsidR="004F2933" w:rsidRPr="0005008D" w:rsidRDefault="004F2933" w:rsidP="1823A124">
      <w:pPr>
        <w:pStyle w:val="BodyText"/>
        <w:contextualSpacing/>
        <w:jc w:val="both"/>
        <w:rPr>
          <w:rFonts w:ascii="Century Gothic" w:hAnsi="Century Gothic"/>
          <w:sz w:val="20"/>
          <w:szCs w:val="20"/>
          <w:lang w:val="en-US"/>
        </w:rPr>
      </w:pPr>
      <w:r w:rsidRPr="1823A124">
        <w:rPr>
          <w:rFonts w:ascii="Century Gothic" w:hAnsi="Century Gothic"/>
          <w:sz w:val="20"/>
          <w:szCs w:val="20"/>
          <w:lang w:val="en-US"/>
        </w:rPr>
        <w:t xml:space="preserve">The most economically advantageous regular tender is the one that scores the most points based on the following criteria: </w:t>
      </w:r>
    </w:p>
    <w:p w14:paraId="66AE3A0B" w14:textId="0A276D7C" w:rsidR="004F2933" w:rsidRPr="0005008D" w:rsidRDefault="004F2933" w:rsidP="004F2933">
      <w:pPr>
        <w:pStyle w:val="BodyText"/>
        <w:contextualSpacing/>
        <w:jc w:val="both"/>
        <w:rPr>
          <w:rFonts w:ascii="Century Gothic" w:hAnsi="Century Gothic"/>
          <w:sz w:val="20"/>
          <w:szCs w:val="20"/>
          <w:lang w:val="en-US"/>
        </w:rPr>
      </w:pPr>
      <w:r w:rsidRPr="0005008D">
        <w:rPr>
          <w:rFonts w:ascii="Century Gothic" w:hAnsi="Century Gothic"/>
          <w:sz w:val="20"/>
          <w:szCs w:val="20"/>
          <w:lang w:val="en-US"/>
        </w:rPr>
        <w:t>•</w:t>
      </w:r>
      <w:r w:rsidRPr="0005008D">
        <w:rPr>
          <w:rFonts w:ascii="Century Gothic" w:hAnsi="Century Gothic"/>
          <w:sz w:val="20"/>
          <w:szCs w:val="20"/>
          <w:lang w:val="en-US"/>
        </w:rPr>
        <w:tab/>
        <w:t>Competitive pricing.</w:t>
      </w:r>
    </w:p>
    <w:p w14:paraId="44F5B760" w14:textId="5F7D4F10" w:rsidR="004F2933" w:rsidRPr="0005008D" w:rsidRDefault="004F2933" w:rsidP="004F2933">
      <w:pPr>
        <w:pStyle w:val="BodyText"/>
        <w:contextualSpacing/>
        <w:jc w:val="both"/>
        <w:rPr>
          <w:rFonts w:ascii="Century Gothic" w:hAnsi="Century Gothic"/>
          <w:sz w:val="20"/>
          <w:szCs w:val="20"/>
          <w:lang w:val="en-US"/>
        </w:rPr>
      </w:pPr>
      <w:r w:rsidRPr="0005008D">
        <w:rPr>
          <w:rFonts w:ascii="Century Gothic" w:hAnsi="Century Gothic"/>
          <w:sz w:val="20"/>
          <w:szCs w:val="20"/>
          <w:lang w:val="en-US"/>
        </w:rPr>
        <w:t>•</w:t>
      </w:r>
      <w:r w:rsidRPr="0005008D">
        <w:rPr>
          <w:rFonts w:ascii="Century Gothic" w:hAnsi="Century Gothic"/>
          <w:sz w:val="20"/>
          <w:szCs w:val="20"/>
          <w:lang w:val="en-US"/>
        </w:rPr>
        <w:tab/>
        <w:t xml:space="preserve">Transparent and </w:t>
      </w:r>
      <w:r w:rsidR="00D32FD1">
        <w:rPr>
          <w:rFonts w:ascii="Century Gothic" w:hAnsi="Century Gothic"/>
          <w:sz w:val="20"/>
          <w:szCs w:val="20"/>
          <w:lang w:val="en-US"/>
        </w:rPr>
        <w:t>itemised</w:t>
      </w:r>
      <w:r w:rsidRPr="0005008D">
        <w:rPr>
          <w:rFonts w:ascii="Century Gothic" w:hAnsi="Century Gothic"/>
          <w:sz w:val="20"/>
          <w:szCs w:val="20"/>
          <w:lang w:val="en-US"/>
        </w:rPr>
        <w:t xml:space="preserve"> fee structure.</w:t>
      </w:r>
    </w:p>
    <w:p w14:paraId="2188AFA0" w14:textId="77777777" w:rsidR="004F2933" w:rsidRPr="0005008D" w:rsidRDefault="004F2933" w:rsidP="004F2933">
      <w:pPr>
        <w:pStyle w:val="BodyText"/>
        <w:jc w:val="both"/>
        <w:rPr>
          <w:rFonts w:ascii="Century Gothic" w:hAnsi="Century Gothic"/>
          <w:sz w:val="20"/>
          <w:szCs w:val="20"/>
          <w:u w:val="single"/>
          <w:lang w:val="en-US"/>
        </w:rPr>
      </w:pPr>
      <w:r w:rsidRPr="0005008D">
        <w:rPr>
          <w:rFonts w:ascii="Century Gothic" w:hAnsi="Century Gothic"/>
          <w:sz w:val="20"/>
          <w:szCs w:val="20"/>
          <w:lang w:val="en-US"/>
        </w:rPr>
        <w:t>Supporting document: Completed economic proposal grid (Annex 1).</w:t>
      </w:r>
    </w:p>
    <w:p w14:paraId="13C6471F" w14:textId="77777777" w:rsidR="004F2933" w:rsidRPr="0005008D" w:rsidRDefault="004F2933" w:rsidP="004F2933">
      <w:pPr>
        <w:pStyle w:val="BodyText"/>
        <w:jc w:val="both"/>
        <w:rPr>
          <w:rFonts w:ascii="Century Gothic" w:hAnsi="Century Gothic"/>
          <w:sz w:val="20"/>
          <w:szCs w:val="20"/>
          <w:u w:val="single"/>
          <w:lang w:val="en-US"/>
        </w:rPr>
      </w:pPr>
    </w:p>
    <w:p w14:paraId="38A33A5E" w14:textId="77777777" w:rsidR="004F2933" w:rsidRPr="0005008D" w:rsidRDefault="004F2933" w:rsidP="004F2933">
      <w:pPr>
        <w:pStyle w:val="BodyText"/>
        <w:jc w:val="both"/>
        <w:rPr>
          <w:rFonts w:ascii="Century Gothic" w:hAnsi="Century Gothic"/>
          <w:sz w:val="20"/>
          <w:szCs w:val="20"/>
          <w:u w:val="single"/>
          <w:lang w:val="en-US"/>
        </w:rPr>
      </w:pPr>
      <w:r w:rsidRPr="0005008D">
        <w:rPr>
          <w:rFonts w:ascii="Century Gothic" w:hAnsi="Century Gothic"/>
          <w:sz w:val="20"/>
          <w:szCs w:val="20"/>
          <w:u w:val="single"/>
          <w:lang w:val="en-US"/>
        </w:rPr>
        <w:t>Assessment:</w:t>
      </w:r>
    </w:p>
    <w:p w14:paraId="6902F446" w14:textId="1A60924C" w:rsidR="004F2933" w:rsidRPr="0005008D" w:rsidRDefault="00D32FD1" w:rsidP="004F2933">
      <w:pPr>
        <w:pStyle w:val="BodyText"/>
        <w:jc w:val="both"/>
        <w:rPr>
          <w:rFonts w:ascii="Century Gothic" w:hAnsi="Century Gothic"/>
          <w:sz w:val="20"/>
          <w:szCs w:val="20"/>
          <w:lang w:val="en-US"/>
        </w:rPr>
      </w:pPr>
      <w:r w:rsidRPr="0005008D">
        <w:rPr>
          <w:rFonts w:ascii="Century Gothic" w:hAnsi="Century Gothic"/>
          <w:noProof/>
          <w:sz w:val="20"/>
          <w:szCs w:val="20"/>
        </w:rPr>
        <mc:AlternateContent>
          <mc:Choice Requires="wps">
            <w:drawing>
              <wp:anchor distT="0" distB="0" distL="0" distR="0" simplePos="0" relativeHeight="251659264" behindDoc="1" locked="0" layoutInCell="1" allowOverlap="1" wp14:anchorId="5C39071D" wp14:editId="21B01439">
                <wp:simplePos x="0" y="0"/>
                <wp:positionH relativeFrom="page">
                  <wp:posOffset>869950</wp:posOffset>
                </wp:positionH>
                <wp:positionV relativeFrom="paragraph">
                  <wp:posOffset>571500</wp:posOffset>
                </wp:positionV>
                <wp:extent cx="5775960" cy="447675"/>
                <wp:effectExtent l="0" t="0" r="15240" b="28575"/>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5960" cy="447675"/>
                        </a:xfrm>
                        <a:prstGeom prst="rect">
                          <a:avLst/>
                        </a:prstGeom>
                        <a:solidFill>
                          <a:srgbClr val="E3E9EE"/>
                        </a:solidFill>
                        <a:ln w="6096">
                          <a:solidFill>
                            <a:srgbClr val="000000"/>
                          </a:solidFill>
                          <a:prstDash val="solid"/>
                        </a:ln>
                      </wps:spPr>
                      <wps:txbx>
                        <w:txbxContent>
                          <w:p w14:paraId="24AE434B" w14:textId="319E0B7B" w:rsidR="004F2933" w:rsidRPr="0063585C" w:rsidRDefault="004F2933" w:rsidP="004F2933">
                            <w:pPr>
                              <w:tabs>
                                <w:tab w:val="left" w:pos="827"/>
                              </w:tabs>
                              <w:spacing w:before="18"/>
                              <w:ind w:left="107"/>
                              <w:rPr>
                                <w:rFonts w:ascii="Century Gothic" w:hAnsi="Century Gothic"/>
                                <w:color w:val="000000"/>
                                <w:sz w:val="22"/>
                                <w:szCs w:val="22"/>
                              </w:rPr>
                            </w:pPr>
                            <w:r w:rsidRPr="0063585C">
                              <w:rPr>
                                <w:rFonts w:ascii="Century Gothic" w:hAnsi="Century Gothic"/>
                                <w:b/>
                                <w:color w:val="006FC0"/>
                                <w:spacing w:val="-5"/>
                                <w:sz w:val="22"/>
                                <w:szCs w:val="22"/>
                              </w:rPr>
                              <w:t>2.</w:t>
                            </w:r>
                            <w:r w:rsidRPr="0063585C">
                              <w:rPr>
                                <w:rFonts w:ascii="Century Gothic" w:hAnsi="Century Gothic"/>
                                <w:b/>
                                <w:color w:val="006FC0"/>
                                <w:sz w:val="22"/>
                                <w:szCs w:val="22"/>
                              </w:rPr>
                              <w:tab/>
                            </w:r>
                            <w:r w:rsidRPr="0063585C">
                              <w:rPr>
                                <w:rFonts w:ascii="Century Gothic" w:hAnsi="Century Gothic"/>
                                <w:b/>
                                <w:sz w:val="22"/>
                                <w:szCs w:val="22"/>
                              </w:rPr>
                              <w:t xml:space="preserve">30 points: </w:t>
                            </w:r>
                            <w:r w:rsidRPr="0063585C">
                              <w:rPr>
                                <w:rFonts w:ascii="Century Gothic" w:hAnsi="Century Gothic"/>
                                <w:b/>
                                <w:spacing w:val="-3"/>
                                <w:sz w:val="22"/>
                                <w:szCs w:val="22"/>
                              </w:rPr>
                              <w:t>Qualitative criterion-</w:t>
                            </w:r>
                            <w:r w:rsidRPr="00F13EBE">
                              <w:t xml:space="preserve"> </w:t>
                            </w:r>
                            <w:r w:rsidR="005F26D7">
                              <w:rPr>
                                <w:rFonts w:ascii="Century Gothic" w:hAnsi="Century Gothic"/>
                                <w:b/>
                                <w:spacing w:val="-3"/>
                                <w:sz w:val="22"/>
                                <w:szCs w:val="22"/>
                              </w:rPr>
                              <w:t>Quality and Specifications</w:t>
                            </w:r>
                            <w:r>
                              <w:rPr>
                                <w:rFonts w:ascii="Century Gothic" w:hAnsi="Century Gothic"/>
                                <w:b/>
                                <w:spacing w:val="-3"/>
                                <w:sz w:val="22"/>
                                <w:szCs w:val="22"/>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C39071D" id="Textbox 16" o:spid="_x0000_s1027" type="#_x0000_t202" style="position:absolute;left:0;text-align:left;margin-left:68.5pt;margin-top:45pt;width:454.8pt;height:35.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Prx1QEAALkDAAAOAAAAZHJzL2Uyb0RvYy54bWysU8tu2zAQvBfoPxC811LSWK4Fy0EbO0WB&#10;IC2Q9ANoirKIUlyWS1vy33dJy3Yf6aWoDtSSOxruzK4Wt0Nn2F551GArfjXJOVNWQq3ttuJfn+/f&#10;vOMMg7C1MGBVxQ8K+e3y9atF70p1DS2YWnlGJBbL3lW8DcGVWYayVZ3ACThlKdmA70Sgrd9mtRc9&#10;sXcmu87zIuvB186DVIh0ujom+TLxN42S4XPToArMVJxqC2n1ad3ENVsuRLn1wrVajmWIf6iiE9rS&#10;pWeqlQiC7bz+g6rT0gNCEyYSugyaRkuVNJCaq/w3NU+tcCppIXPQnW3C/0crH/dP7otnYfgAAzUw&#10;iUD3APIbkjdZ77AcMdFTLJHQUejQ+C6+SQKjD8nbw9lPNQQm6XA6m03nBaUk5W5uZsVsGg3PLl87&#10;j+Gjgo7FoOKe+pUqEPsHDEfoCRIvQzC6vtfGpI3fbu6MZ3tBvV2/Xc/X65H9F5ixrK94kc+Lo7a/&#10;UuTpeYkilrAS2B6vSuwjzNjRo6Mt0aAwbAam6+glCYgnG6gPZHFPU1Zx/L4TXnFmPllqYxzJU+BP&#10;weYU+GDuIA1u1Gvh/S5Ao5MvF96xAJqP5Ow4y3EAf94n1OWPW/4AAAD//wMAUEsDBBQABgAIAAAA&#10;IQCq4Rmv4QAAAAsBAAAPAAAAZHJzL2Rvd25yZXYueG1sTI9BT8MwDIXvSPsPkSdxY8lglK00nRAS&#10;YhICwYZ2zhrTdmucqsm6wq/HO8HJfvLT8/ey5eAa0WMXak8aphMFAqnwtqZSw+fm6WoOIkRD1jSe&#10;UMM3Bljmo4vMpNaf6AP7dSwFh1BIjYYqxjaVMhQVOhMmvkXi25fvnIksu1Lazpw43DXyWqlEOlMT&#10;f6hMi48VFof10WmwP7P9avO82B7i6/blvZ+/qVVErS/Hw8M9iIhD/DPDGZ/RIWemnT+SDaJhfXPH&#10;XaKGheJ5NqhZkoDY8ZaoW5B5Jv93yH8BAAD//wMAUEsBAi0AFAAGAAgAAAAhALaDOJL+AAAA4QEA&#10;ABMAAAAAAAAAAAAAAAAAAAAAAFtDb250ZW50X1R5cGVzXS54bWxQSwECLQAUAAYACAAAACEAOP0h&#10;/9YAAACUAQAACwAAAAAAAAAAAAAAAAAvAQAAX3JlbHMvLnJlbHNQSwECLQAUAAYACAAAACEADzz6&#10;8dUBAAC5AwAADgAAAAAAAAAAAAAAAAAuAgAAZHJzL2Uyb0RvYy54bWxQSwECLQAUAAYACAAAACEA&#10;quEZr+EAAAALAQAADwAAAAAAAAAAAAAAAAAvBAAAZHJzL2Rvd25yZXYueG1sUEsFBgAAAAAEAAQA&#10;8wAAAD0FAAAAAA==&#10;" fillcolor="#e3e9ee" strokeweight=".48pt">
                <v:path arrowok="t"/>
                <v:textbox inset="0,0,0,0">
                  <w:txbxContent>
                    <w:p w14:paraId="24AE434B" w14:textId="319E0B7B" w:rsidR="004F2933" w:rsidRPr="0063585C" w:rsidRDefault="004F2933" w:rsidP="004F2933">
                      <w:pPr>
                        <w:tabs>
                          <w:tab w:val="left" w:pos="827"/>
                        </w:tabs>
                        <w:spacing w:before="18"/>
                        <w:ind w:left="107"/>
                        <w:rPr>
                          <w:rFonts w:ascii="Century Gothic" w:hAnsi="Century Gothic"/>
                          <w:color w:val="000000"/>
                          <w:sz w:val="22"/>
                          <w:szCs w:val="22"/>
                        </w:rPr>
                      </w:pPr>
                      <w:r w:rsidRPr="0063585C">
                        <w:rPr>
                          <w:rFonts w:ascii="Century Gothic" w:hAnsi="Century Gothic"/>
                          <w:b/>
                          <w:color w:val="006FC0"/>
                          <w:spacing w:val="-5"/>
                          <w:sz w:val="22"/>
                          <w:szCs w:val="22"/>
                        </w:rPr>
                        <w:t>2.</w:t>
                      </w:r>
                      <w:r w:rsidRPr="0063585C">
                        <w:rPr>
                          <w:rFonts w:ascii="Century Gothic" w:hAnsi="Century Gothic"/>
                          <w:b/>
                          <w:color w:val="006FC0"/>
                          <w:sz w:val="22"/>
                          <w:szCs w:val="22"/>
                        </w:rPr>
                        <w:tab/>
                      </w:r>
                      <w:r w:rsidRPr="0063585C">
                        <w:rPr>
                          <w:rFonts w:ascii="Century Gothic" w:hAnsi="Century Gothic"/>
                          <w:b/>
                          <w:sz w:val="22"/>
                          <w:szCs w:val="22"/>
                        </w:rPr>
                        <w:t xml:space="preserve">30 points: </w:t>
                      </w:r>
                      <w:r w:rsidRPr="0063585C">
                        <w:rPr>
                          <w:rFonts w:ascii="Century Gothic" w:hAnsi="Century Gothic"/>
                          <w:b/>
                          <w:spacing w:val="-3"/>
                          <w:sz w:val="22"/>
                          <w:szCs w:val="22"/>
                        </w:rPr>
                        <w:t>Qualitative criterion-</w:t>
                      </w:r>
                      <w:r w:rsidRPr="00F13EBE">
                        <w:t xml:space="preserve"> </w:t>
                      </w:r>
                      <w:r w:rsidR="005F26D7">
                        <w:rPr>
                          <w:rFonts w:ascii="Century Gothic" w:hAnsi="Century Gothic"/>
                          <w:b/>
                          <w:spacing w:val="-3"/>
                          <w:sz w:val="22"/>
                          <w:szCs w:val="22"/>
                        </w:rPr>
                        <w:t>Quality and Specifications</w:t>
                      </w:r>
                      <w:r>
                        <w:rPr>
                          <w:rFonts w:ascii="Century Gothic" w:hAnsi="Century Gothic"/>
                          <w:b/>
                          <w:spacing w:val="-3"/>
                          <w:sz w:val="22"/>
                          <w:szCs w:val="22"/>
                        </w:rPr>
                        <w:t xml:space="preserve"> </w:t>
                      </w:r>
                    </w:p>
                  </w:txbxContent>
                </v:textbox>
                <w10:wrap type="topAndBottom" anchorx="page"/>
              </v:shape>
            </w:pict>
          </mc:Fallback>
        </mc:AlternateContent>
      </w:r>
      <w:r w:rsidR="004F2933" w:rsidRPr="0005008D">
        <w:rPr>
          <w:rFonts w:ascii="Century Gothic" w:hAnsi="Century Gothic"/>
          <w:sz w:val="20"/>
          <w:szCs w:val="20"/>
          <w:lang w:val="en-US"/>
        </w:rPr>
        <w:t xml:space="preserve">The tenderer with the lowest price will be awarded the maximum points. The remaining tenderers will be awarded points according to the rule of 3: PRICE LOWEST SUBMISSION / PRICE SUBMISSION * </w:t>
      </w:r>
      <w:r w:rsidR="004F2933" w:rsidRPr="0005008D">
        <w:rPr>
          <w:rFonts w:ascii="Century Gothic" w:hAnsi="Century Gothic"/>
          <w:b/>
          <w:bCs/>
          <w:sz w:val="20"/>
          <w:szCs w:val="20"/>
          <w:lang w:val="en-US"/>
        </w:rPr>
        <w:t xml:space="preserve">70 </w:t>
      </w:r>
      <w:r w:rsidR="004F2933" w:rsidRPr="0005008D">
        <w:rPr>
          <w:rFonts w:ascii="Century Gothic" w:hAnsi="Century Gothic"/>
          <w:spacing w:val="-2"/>
          <w:sz w:val="20"/>
          <w:szCs w:val="20"/>
          <w:lang w:val="en-US"/>
        </w:rPr>
        <w:t>points.</w:t>
      </w:r>
    </w:p>
    <w:p w14:paraId="06F822B2" w14:textId="5DAD3504" w:rsidR="1823A124" w:rsidRDefault="1823A124" w:rsidP="1823A124">
      <w:pPr>
        <w:pStyle w:val="BodyText"/>
        <w:jc w:val="both"/>
        <w:rPr>
          <w:rFonts w:ascii="Century Gothic" w:hAnsi="Century Gothic"/>
          <w:sz w:val="20"/>
          <w:szCs w:val="20"/>
          <w:lang w:val="en-US"/>
        </w:rPr>
      </w:pPr>
    </w:p>
    <w:p w14:paraId="6C293788" w14:textId="33B74F0E" w:rsidR="004F2933" w:rsidRDefault="004F2933" w:rsidP="00C42778">
      <w:pPr>
        <w:pStyle w:val="BodyText"/>
        <w:jc w:val="both"/>
        <w:rPr>
          <w:rFonts w:ascii="Century Gothic" w:hAnsi="Century Gothic"/>
          <w:sz w:val="20"/>
          <w:szCs w:val="20"/>
          <w:lang w:val="en-US"/>
        </w:rPr>
      </w:pPr>
      <w:r w:rsidRPr="0005008D">
        <w:rPr>
          <w:rFonts w:ascii="Century Gothic" w:hAnsi="Century Gothic"/>
          <w:sz w:val="20"/>
          <w:szCs w:val="20"/>
          <w:lang w:val="en-US"/>
        </w:rPr>
        <w:t>This criterion evaluates the tender’s ability to ensure qualitative, reliable, and timely delivery of the items requested</w:t>
      </w:r>
      <w:r w:rsidR="00F917E4">
        <w:rPr>
          <w:rFonts w:ascii="Century Gothic" w:hAnsi="Century Gothic"/>
          <w:sz w:val="20"/>
          <w:szCs w:val="20"/>
          <w:lang w:val="en-US"/>
        </w:rPr>
        <w:t xml:space="preserve">, including but not limited to: </w:t>
      </w:r>
    </w:p>
    <w:p w14:paraId="11322579" w14:textId="77777777" w:rsidR="00300F2F" w:rsidRDefault="00300F2F" w:rsidP="00C42778">
      <w:pPr>
        <w:pStyle w:val="BodyText"/>
        <w:contextualSpacing/>
        <w:jc w:val="both"/>
        <w:rPr>
          <w:rFonts w:ascii="Century Gothic" w:hAnsi="Century Gothic"/>
          <w:sz w:val="20"/>
          <w:szCs w:val="20"/>
          <w:lang w:val="en-US"/>
        </w:rPr>
      </w:pPr>
    </w:p>
    <w:p w14:paraId="6CF0ADEA" w14:textId="77777777" w:rsidR="007F5388" w:rsidRPr="007F5388" w:rsidRDefault="007F5388" w:rsidP="007F5388">
      <w:pPr>
        <w:pStyle w:val="BodyText"/>
        <w:numPr>
          <w:ilvl w:val="0"/>
          <w:numId w:val="17"/>
        </w:numPr>
        <w:contextualSpacing/>
        <w:jc w:val="both"/>
        <w:rPr>
          <w:rFonts w:ascii="Century Gothic" w:hAnsi="Century Gothic"/>
          <w:sz w:val="20"/>
          <w:szCs w:val="20"/>
          <w:lang w:val="en-US"/>
        </w:rPr>
      </w:pPr>
      <w:r w:rsidRPr="007F5388">
        <w:rPr>
          <w:rFonts w:ascii="Century Gothic" w:hAnsi="Century Gothic"/>
          <w:sz w:val="20"/>
          <w:szCs w:val="20"/>
          <w:lang w:val="en-US"/>
        </w:rPr>
        <w:t>Conducting a final check of all chairs to confirm correct installation and operational performance.</w:t>
      </w:r>
    </w:p>
    <w:p w14:paraId="5C9C1331" w14:textId="684CDC45" w:rsidR="00C42778" w:rsidRDefault="007F5388" w:rsidP="007F5388">
      <w:pPr>
        <w:pStyle w:val="BodyText"/>
        <w:numPr>
          <w:ilvl w:val="0"/>
          <w:numId w:val="17"/>
        </w:numPr>
        <w:contextualSpacing/>
        <w:jc w:val="both"/>
        <w:rPr>
          <w:rFonts w:ascii="Century Gothic" w:hAnsi="Century Gothic"/>
          <w:sz w:val="20"/>
          <w:szCs w:val="20"/>
          <w:lang w:val="en-US"/>
        </w:rPr>
      </w:pPr>
      <w:r w:rsidRPr="007F5388">
        <w:rPr>
          <w:rFonts w:ascii="Century Gothic" w:hAnsi="Century Gothic"/>
          <w:sz w:val="20"/>
          <w:szCs w:val="20"/>
          <w:lang w:val="en-US"/>
        </w:rPr>
        <w:lastRenderedPageBreak/>
        <w:t>Addressing any defects or issues identified during inspection prior to handover.</w:t>
      </w:r>
    </w:p>
    <w:p w14:paraId="2326B0F5" w14:textId="77777777" w:rsidR="007F5388" w:rsidRPr="007F5388" w:rsidRDefault="007F5388" w:rsidP="007F5388">
      <w:pPr>
        <w:pStyle w:val="BodyText"/>
        <w:numPr>
          <w:ilvl w:val="0"/>
          <w:numId w:val="17"/>
        </w:numPr>
        <w:contextualSpacing/>
        <w:jc w:val="both"/>
        <w:rPr>
          <w:rFonts w:ascii="Century Gothic" w:hAnsi="Century Gothic"/>
          <w:sz w:val="20"/>
          <w:szCs w:val="20"/>
          <w:lang w:val="en-US"/>
        </w:rPr>
      </w:pPr>
      <w:r w:rsidRPr="007F5388">
        <w:rPr>
          <w:rFonts w:ascii="Century Gothic" w:hAnsi="Century Gothic"/>
          <w:sz w:val="20"/>
          <w:szCs w:val="20"/>
          <w:lang w:val="en-US"/>
        </w:rPr>
        <w:t>Providing a comprehensive warranty covering mechanical components, structural integrity, and manufacturing defects.</w:t>
      </w:r>
    </w:p>
    <w:p w14:paraId="04C05CED" w14:textId="1E5F76CE" w:rsidR="007F5388" w:rsidRDefault="007F5388" w:rsidP="007F5388">
      <w:pPr>
        <w:pStyle w:val="BodyText"/>
        <w:numPr>
          <w:ilvl w:val="0"/>
          <w:numId w:val="17"/>
        </w:numPr>
        <w:contextualSpacing/>
        <w:jc w:val="both"/>
        <w:rPr>
          <w:rFonts w:ascii="Century Gothic" w:hAnsi="Century Gothic"/>
          <w:sz w:val="20"/>
          <w:szCs w:val="20"/>
          <w:lang w:val="en-US"/>
        </w:rPr>
      </w:pPr>
      <w:r w:rsidRPr="007F5388">
        <w:rPr>
          <w:rFonts w:ascii="Century Gothic" w:hAnsi="Century Gothic"/>
          <w:sz w:val="20"/>
          <w:szCs w:val="20"/>
          <w:lang w:val="en-US"/>
        </w:rPr>
        <w:t>Offering timely after</w:t>
      </w:r>
      <w:r w:rsidRPr="007F5388">
        <w:rPr>
          <w:rFonts w:ascii="Cambria Math" w:hAnsi="Cambria Math" w:cs="Cambria Math"/>
          <w:sz w:val="20"/>
          <w:szCs w:val="20"/>
          <w:lang w:val="en-US"/>
        </w:rPr>
        <w:t>‑</w:t>
      </w:r>
      <w:r w:rsidRPr="007F5388">
        <w:rPr>
          <w:rFonts w:ascii="Century Gothic" w:hAnsi="Century Gothic"/>
          <w:sz w:val="20"/>
          <w:szCs w:val="20"/>
          <w:lang w:val="en-US"/>
        </w:rPr>
        <w:t>sales support, including repair or replacement services as required.</w:t>
      </w:r>
    </w:p>
    <w:p w14:paraId="21A1E741" w14:textId="77777777" w:rsidR="007F5388" w:rsidRDefault="007F5388" w:rsidP="007F5388">
      <w:pPr>
        <w:pStyle w:val="BodyText"/>
        <w:ind w:left="720"/>
        <w:contextualSpacing/>
        <w:jc w:val="both"/>
        <w:rPr>
          <w:rFonts w:ascii="Century Gothic" w:hAnsi="Century Gothic"/>
          <w:sz w:val="20"/>
          <w:szCs w:val="20"/>
          <w:lang w:val="en-US"/>
        </w:rPr>
      </w:pPr>
    </w:p>
    <w:p w14:paraId="08865F3A" w14:textId="3B84F7B4" w:rsidR="007F5388" w:rsidRPr="007F5388" w:rsidRDefault="007F5388" w:rsidP="007F5388">
      <w:pPr>
        <w:pStyle w:val="BodyText"/>
        <w:contextualSpacing/>
        <w:jc w:val="both"/>
        <w:rPr>
          <w:rFonts w:ascii="Century Gothic" w:hAnsi="Century Gothic"/>
          <w:sz w:val="20"/>
          <w:szCs w:val="20"/>
          <w:lang w:val="en-US"/>
        </w:rPr>
      </w:pPr>
      <w:r w:rsidRPr="007F5388">
        <w:rPr>
          <w:rFonts w:ascii="Century Gothic" w:hAnsi="Century Gothic"/>
          <w:sz w:val="20"/>
          <w:szCs w:val="20"/>
          <w:lang w:val="en-US"/>
        </w:rPr>
        <w:t xml:space="preserve">Chairs should comply with at least one of the following </w:t>
      </w:r>
      <w:r w:rsidR="00D32FD1">
        <w:rPr>
          <w:rFonts w:ascii="Century Gothic" w:hAnsi="Century Gothic"/>
          <w:sz w:val="20"/>
          <w:szCs w:val="20"/>
          <w:lang w:val="en-US"/>
        </w:rPr>
        <w:t>recognised</w:t>
      </w:r>
      <w:r w:rsidRPr="007F5388">
        <w:rPr>
          <w:rFonts w:ascii="Century Gothic" w:hAnsi="Century Gothic"/>
          <w:sz w:val="20"/>
          <w:szCs w:val="20"/>
          <w:lang w:val="en-US"/>
        </w:rPr>
        <w:t xml:space="preserve"> ergonomic standards:</w:t>
      </w:r>
    </w:p>
    <w:p w14:paraId="25FFECA5" w14:textId="77777777" w:rsidR="007F5388" w:rsidRPr="007F5388" w:rsidRDefault="007F5388" w:rsidP="007F5388">
      <w:pPr>
        <w:pStyle w:val="BodyText"/>
        <w:contextualSpacing/>
        <w:jc w:val="both"/>
        <w:rPr>
          <w:rFonts w:ascii="Century Gothic" w:hAnsi="Century Gothic"/>
          <w:sz w:val="20"/>
          <w:szCs w:val="20"/>
          <w:lang w:val="en-US"/>
        </w:rPr>
      </w:pPr>
    </w:p>
    <w:p w14:paraId="66262EBC" w14:textId="77777777" w:rsidR="007F5388" w:rsidRPr="007F5388" w:rsidRDefault="007F5388" w:rsidP="007F5388">
      <w:pPr>
        <w:pStyle w:val="BodyText"/>
        <w:numPr>
          <w:ilvl w:val="0"/>
          <w:numId w:val="18"/>
        </w:numPr>
        <w:contextualSpacing/>
        <w:jc w:val="both"/>
        <w:rPr>
          <w:rFonts w:ascii="Century Gothic" w:hAnsi="Century Gothic"/>
          <w:sz w:val="20"/>
          <w:szCs w:val="20"/>
          <w:lang w:val="en-US"/>
        </w:rPr>
      </w:pPr>
      <w:r w:rsidRPr="007F5388">
        <w:rPr>
          <w:rFonts w:ascii="Century Gothic" w:hAnsi="Century Gothic"/>
          <w:sz w:val="20"/>
          <w:szCs w:val="20"/>
          <w:lang w:val="en-US"/>
        </w:rPr>
        <w:t>EN 1335-1/2/3 (European standard for office chairs)</w:t>
      </w:r>
    </w:p>
    <w:p w14:paraId="4ED0C6AE" w14:textId="49BB6F1F" w:rsidR="007F5388" w:rsidRDefault="007F5388" w:rsidP="007F5388">
      <w:pPr>
        <w:pStyle w:val="BodyText"/>
        <w:numPr>
          <w:ilvl w:val="0"/>
          <w:numId w:val="18"/>
        </w:numPr>
        <w:contextualSpacing/>
        <w:jc w:val="both"/>
        <w:rPr>
          <w:rFonts w:ascii="Century Gothic" w:hAnsi="Century Gothic"/>
          <w:sz w:val="20"/>
          <w:szCs w:val="20"/>
          <w:lang w:val="en-US"/>
        </w:rPr>
      </w:pPr>
      <w:r w:rsidRPr="007F5388">
        <w:rPr>
          <w:rFonts w:ascii="Century Gothic" w:hAnsi="Century Gothic"/>
          <w:sz w:val="20"/>
          <w:szCs w:val="20"/>
          <w:lang w:val="en-US"/>
        </w:rPr>
        <w:t>ISO 9241</w:t>
      </w:r>
      <w:r w:rsidRPr="007F5388">
        <w:rPr>
          <w:rFonts w:ascii="Cambria Math" w:hAnsi="Cambria Math" w:cs="Cambria Math"/>
          <w:sz w:val="20"/>
          <w:szCs w:val="20"/>
          <w:lang w:val="en-US"/>
        </w:rPr>
        <w:t>‑</w:t>
      </w:r>
      <w:r w:rsidRPr="007F5388">
        <w:rPr>
          <w:rFonts w:ascii="Century Gothic" w:hAnsi="Century Gothic"/>
          <w:sz w:val="20"/>
          <w:szCs w:val="20"/>
          <w:lang w:val="en-US"/>
        </w:rPr>
        <w:t>5 (Ergonomic requirements for office work)</w:t>
      </w:r>
    </w:p>
    <w:p w14:paraId="099F3638" w14:textId="77777777" w:rsidR="0051059D" w:rsidRDefault="0051059D" w:rsidP="0051059D">
      <w:pPr>
        <w:pStyle w:val="BodyText"/>
        <w:ind w:left="720"/>
        <w:contextualSpacing/>
        <w:jc w:val="both"/>
        <w:rPr>
          <w:rFonts w:ascii="Century Gothic" w:hAnsi="Century Gothic"/>
          <w:sz w:val="20"/>
          <w:szCs w:val="20"/>
          <w:lang w:val="en-US"/>
        </w:rPr>
      </w:pPr>
    </w:p>
    <w:p w14:paraId="3EE72439" w14:textId="3BEFAACE" w:rsidR="0051059D" w:rsidRDefault="0051059D" w:rsidP="0051059D">
      <w:pPr>
        <w:pStyle w:val="BodyText"/>
        <w:contextualSpacing/>
        <w:jc w:val="both"/>
        <w:rPr>
          <w:rFonts w:ascii="Century Gothic" w:hAnsi="Century Gothic"/>
          <w:sz w:val="20"/>
          <w:szCs w:val="20"/>
          <w:lang w:val="en-US"/>
        </w:rPr>
      </w:pPr>
      <w:r w:rsidRPr="0051059D">
        <w:rPr>
          <w:rFonts w:ascii="Century Gothic" w:hAnsi="Century Gothic"/>
          <w:sz w:val="20"/>
          <w:szCs w:val="20"/>
          <w:lang w:val="en-US"/>
        </w:rPr>
        <w:t>Durability and Quality Requirements</w:t>
      </w:r>
      <w:r>
        <w:rPr>
          <w:rFonts w:ascii="Century Gothic" w:hAnsi="Century Gothic"/>
          <w:sz w:val="20"/>
          <w:szCs w:val="20"/>
          <w:lang w:val="en-US"/>
        </w:rPr>
        <w:t>:</w:t>
      </w:r>
    </w:p>
    <w:p w14:paraId="4D858AD4" w14:textId="77777777" w:rsidR="0051059D" w:rsidRDefault="0051059D" w:rsidP="0051059D">
      <w:pPr>
        <w:pStyle w:val="BodyText"/>
        <w:contextualSpacing/>
        <w:jc w:val="both"/>
        <w:rPr>
          <w:rFonts w:ascii="Century Gothic" w:hAnsi="Century Gothic"/>
          <w:sz w:val="20"/>
          <w:szCs w:val="20"/>
          <w:lang w:val="en-US"/>
        </w:rPr>
      </w:pPr>
    </w:p>
    <w:p w14:paraId="588A23C6" w14:textId="77777777" w:rsidR="0051059D" w:rsidRPr="0051059D" w:rsidRDefault="0051059D" w:rsidP="0051059D">
      <w:pPr>
        <w:pStyle w:val="BodyText"/>
        <w:numPr>
          <w:ilvl w:val="0"/>
          <w:numId w:val="19"/>
        </w:numPr>
        <w:contextualSpacing/>
        <w:jc w:val="both"/>
        <w:rPr>
          <w:rFonts w:ascii="Century Gothic" w:hAnsi="Century Gothic"/>
          <w:sz w:val="20"/>
          <w:szCs w:val="20"/>
          <w:lang w:val="en-US"/>
        </w:rPr>
      </w:pPr>
      <w:r w:rsidRPr="0051059D">
        <w:rPr>
          <w:rFonts w:ascii="Century Gothic" w:hAnsi="Century Gothic"/>
          <w:sz w:val="20"/>
          <w:szCs w:val="20"/>
          <w:lang w:val="en-US"/>
        </w:rPr>
        <w:t>Minimum service life: 5–7 years under daily office use.</w:t>
      </w:r>
    </w:p>
    <w:p w14:paraId="468B598B" w14:textId="77777777" w:rsidR="0051059D" w:rsidRPr="0051059D" w:rsidRDefault="0051059D" w:rsidP="0051059D">
      <w:pPr>
        <w:pStyle w:val="BodyText"/>
        <w:numPr>
          <w:ilvl w:val="0"/>
          <w:numId w:val="19"/>
        </w:numPr>
        <w:contextualSpacing/>
        <w:jc w:val="both"/>
        <w:rPr>
          <w:rFonts w:ascii="Century Gothic" w:hAnsi="Century Gothic"/>
          <w:sz w:val="20"/>
          <w:szCs w:val="20"/>
          <w:lang w:val="en-US"/>
        </w:rPr>
      </w:pPr>
      <w:r w:rsidRPr="0051059D">
        <w:rPr>
          <w:rFonts w:ascii="Century Gothic" w:hAnsi="Century Gothic"/>
          <w:sz w:val="20"/>
          <w:szCs w:val="20"/>
          <w:lang w:val="en-US"/>
        </w:rPr>
        <w:t>Frame material: Steel or reinforced polymer.</w:t>
      </w:r>
    </w:p>
    <w:p w14:paraId="061951A5" w14:textId="6AF6F193" w:rsidR="0051059D" w:rsidRDefault="0051059D" w:rsidP="0051059D">
      <w:pPr>
        <w:pStyle w:val="BodyText"/>
        <w:numPr>
          <w:ilvl w:val="0"/>
          <w:numId w:val="19"/>
        </w:numPr>
        <w:contextualSpacing/>
        <w:jc w:val="both"/>
        <w:rPr>
          <w:rFonts w:ascii="Century Gothic" w:hAnsi="Century Gothic"/>
          <w:sz w:val="20"/>
          <w:szCs w:val="20"/>
          <w:lang w:val="en-US"/>
        </w:rPr>
      </w:pPr>
      <w:r w:rsidRPr="0051059D">
        <w:rPr>
          <w:rFonts w:ascii="Century Gothic" w:hAnsi="Century Gothic"/>
          <w:sz w:val="20"/>
          <w:szCs w:val="20"/>
          <w:lang w:val="en-US"/>
        </w:rPr>
        <w:t>Corrosion</w:t>
      </w:r>
      <w:r w:rsidRPr="0051059D">
        <w:rPr>
          <w:rFonts w:ascii="Cambria Math" w:hAnsi="Cambria Math" w:cs="Cambria Math"/>
          <w:sz w:val="20"/>
          <w:szCs w:val="20"/>
          <w:lang w:val="en-US"/>
        </w:rPr>
        <w:t>‑</w:t>
      </w:r>
      <w:r w:rsidRPr="0051059D">
        <w:rPr>
          <w:rFonts w:ascii="Century Gothic" w:hAnsi="Century Gothic"/>
          <w:sz w:val="20"/>
          <w:szCs w:val="20"/>
          <w:lang w:val="en-US"/>
        </w:rPr>
        <w:t>resistant metal components.</w:t>
      </w:r>
    </w:p>
    <w:p w14:paraId="513CC11E" w14:textId="77777777" w:rsidR="007F5388" w:rsidRPr="000C60AA" w:rsidRDefault="007F5388" w:rsidP="007F5388">
      <w:pPr>
        <w:pStyle w:val="BodyText"/>
        <w:contextualSpacing/>
        <w:jc w:val="both"/>
        <w:rPr>
          <w:rFonts w:ascii="Century Gothic" w:hAnsi="Century Gothic"/>
          <w:sz w:val="20"/>
          <w:szCs w:val="20"/>
          <w:lang w:val="en-US"/>
        </w:rPr>
      </w:pPr>
    </w:p>
    <w:p w14:paraId="04445A37" w14:textId="064B119A" w:rsidR="004F2933" w:rsidRPr="0005008D" w:rsidRDefault="004F2933" w:rsidP="004F2933">
      <w:pPr>
        <w:pStyle w:val="BodyText"/>
        <w:contextualSpacing/>
        <w:jc w:val="both"/>
        <w:rPr>
          <w:rFonts w:ascii="Century Gothic" w:hAnsi="Century Gothic"/>
          <w:sz w:val="20"/>
          <w:szCs w:val="20"/>
          <w:lang w:val="en-US"/>
        </w:rPr>
      </w:pPr>
      <w:r w:rsidRPr="0005008D">
        <w:rPr>
          <w:rFonts w:ascii="Century Gothic" w:hAnsi="Century Gothic"/>
          <w:sz w:val="20"/>
          <w:szCs w:val="20"/>
          <w:lang w:val="en-US"/>
        </w:rPr>
        <w:t xml:space="preserve">Supporting documents: Product catalogues/technical </w:t>
      </w:r>
      <w:r w:rsidR="00D32FD1">
        <w:rPr>
          <w:rFonts w:ascii="Century Gothic" w:hAnsi="Century Gothic"/>
          <w:sz w:val="20"/>
          <w:szCs w:val="20"/>
          <w:lang w:val="en-US"/>
        </w:rPr>
        <w:t>proposals detailing materials, design specifications, and production methods; references/proofs</w:t>
      </w:r>
      <w:r w:rsidRPr="0005008D">
        <w:rPr>
          <w:rFonts w:ascii="Century Gothic" w:hAnsi="Century Gothic"/>
          <w:sz w:val="20"/>
          <w:szCs w:val="20"/>
          <w:lang w:val="en-US"/>
        </w:rPr>
        <w:t xml:space="preserve"> of </w:t>
      </w:r>
      <w:r w:rsidR="00834E2F">
        <w:rPr>
          <w:rFonts w:ascii="Century Gothic" w:hAnsi="Century Gothic"/>
          <w:sz w:val="20"/>
          <w:szCs w:val="20"/>
          <w:lang w:val="en-US"/>
        </w:rPr>
        <w:t>s</w:t>
      </w:r>
      <w:r w:rsidRPr="0005008D">
        <w:rPr>
          <w:rFonts w:ascii="Century Gothic" w:hAnsi="Century Gothic"/>
          <w:sz w:val="20"/>
          <w:szCs w:val="20"/>
          <w:lang w:val="en-US"/>
        </w:rPr>
        <w:t xml:space="preserve">imilar </w:t>
      </w:r>
      <w:r w:rsidR="00834E2F">
        <w:rPr>
          <w:rFonts w:ascii="Century Gothic" w:hAnsi="Century Gothic"/>
          <w:sz w:val="20"/>
          <w:szCs w:val="20"/>
          <w:lang w:val="en-US"/>
        </w:rPr>
        <w:t>d</w:t>
      </w:r>
      <w:r w:rsidRPr="0005008D">
        <w:rPr>
          <w:rFonts w:ascii="Century Gothic" w:hAnsi="Century Gothic"/>
          <w:sz w:val="20"/>
          <w:szCs w:val="20"/>
          <w:lang w:val="en-US"/>
        </w:rPr>
        <w:t>eliveries in Albania.</w:t>
      </w:r>
    </w:p>
    <w:p w14:paraId="037A12BB" w14:textId="77777777" w:rsidR="004F2933" w:rsidRPr="0005008D" w:rsidRDefault="004F2933" w:rsidP="004F2933">
      <w:pPr>
        <w:pStyle w:val="BodyText"/>
        <w:contextualSpacing/>
        <w:jc w:val="both"/>
        <w:rPr>
          <w:rFonts w:ascii="Century Gothic" w:hAnsi="Century Gothic"/>
          <w:sz w:val="20"/>
          <w:szCs w:val="20"/>
          <w:lang w:val="en-US"/>
        </w:rPr>
      </w:pPr>
    </w:p>
    <w:p w14:paraId="7D2D4E0C" w14:textId="77777777" w:rsidR="004F2933" w:rsidRPr="0005008D" w:rsidRDefault="004F2933" w:rsidP="004F2933">
      <w:pPr>
        <w:pStyle w:val="BodyText"/>
        <w:numPr>
          <w:ilvl w:val="0"/>
          <w:numId w:val="2"/>
        </w:numPr>
        <w:contextualSpacing/>
        <w:jc w:val="both"/>
        <w:rPr>
          <w:rFonts w:ascii="Century Gothic" w:hAnsi="Century Gothic"/>
          <w:b/>
          <w:bCs/>
          <w:sz w:val="20"/>
          <w:szCs w:val="20"/>
        </w:rPr>
      </w:pPr>
      <w:r w:rsidRPr="0005008D">
        <w:rPr>
          <w:rFonts w:ascii="Century Gothic" w:hAnsi="Century Gothic"/>
          <w:b/>
          <w:bCs/>
          <w:sz w:val="20"/>
          <w:szCs w:val="20"/>
        </w:rPr>
        <w:t>Submission of the tender</w:t>
      </w:r>
    </w:p>
    <w:p w14:paraId="4E181274" w14:textId="77777777" w:rsidR="004F2933" w:rsidRPr="0005008D" w:rsidRDefault="004F2933" w:rsidP="004F2933">
      <w:pPr>
        <w:pStyle w:val="ListParagraph"/>
        <w:spacing w:after="0" w:line="240" w:lineRule="auto"/>
        <w:ind w:left="0"/>
        <w:jc w:val="both"/>
        <w:rPr>
          <w:rFonts w:ascii="Century Gothic" w:eastAsia="Times New Roman" w:hAnsi="Century Gothic"/>
          <w:sz w:val="20"/>
          <w:szCs w:val="20"/>
          <w:lang w:val="nl-BE"/>
        </w:rPr>
      </w:pPr>
    </w:p>
    <w:p w14:paraId="0C88BBCB" w14:textId="0A190933" w:rsidR="004F2933" w:rsidRPr="0005008D" w:rsidRDefault="004F2933" w:rsidP="004F2933">
      <w:pPr>
        <w:tabs>
          <w:tab w:val="left" w:pos="6360"/>
        </w:tabs>
        <w:rPr>
          <w:rFonts w:ascii="Century Gothic" w:eastAsia="Times New Roman" w:hAnsi="Century Gothic"/>
          <w:b/>
          <w:bCs/>
          <w:sz w:val="20"/>
          <w:szCs w:val="20"/>
        </w:rPr>
      </w:pPr>
      <w:r w:rsidRPr="04A8920A">
        <w:rPr>
          <w:rFonts w:ascii="Century Gothic" w:eastAsia="Times New Roman" w:hAnsi="Century Gothic"/>
          <w:sz w:val="20"/>
          <w:szCs w:val="20"/>
        </w:rPr>
        <w:t xml:space="preserve">The deadline for submission is </w:t>
      </w:r>
      <w:r w:rsidR="00BA3DDE" w:rsidRPr="00A44FF6">
        <w:rPr>
          <w:rFonts w:ascii="Century Gothic" w:eastAsia="Times New Roman" w:hAnsi="Century Gothic"/>
          <w:b/>
          <w:bCs/>
          <w:sz w:val="20"/>
          <w:szCs w:val="20"/>
        </w:rPr>
        <w:t>27</w:t>
      </w:r>
      <w:r w:rsidR="00BA3DDE" w:rsidRPr="00A44FF6">
        <w:rPr>
          <w:rFonts w:ascii="Century Gothic" w:eastAsia="Times New Roman" w:hAnsi="Century Gothic"/>
          <w:b/>
          <w:bCs/>
          <w:sz w:val="20"/>
          <w:szCs w:val="20"/>
          <w:vertAlign w:val="superscript"/>
        </w:rPr>
        <w:t>th</w:t>
      </w:r>
      <w:r w:rsidR="00BA3DDE" w:rsidRPr="00A44FF6">
        <w:rPr>
          <w:rFonts w:ascii="Century Gothic" w:eastAsia="Times New Roman" w:hAnsi="Century Gothic"/>
          <w:b/>
          <w:bCs/>
          <w:sz w:val="20"/>
          <w:szCs w:val="20"/>
        </w:rPr>
        <w:t xml:space="preserve">  April </w:t>
      </w:r>
      <w:r w:rsidRPr="00A44FF6">
        <w:rPr>
          <w:rFonts w:ascii="Century Gothic" w:eastAsia="Times New Roman" w:hAnsi="Century Gothic"/>
          <w:b/>
          <w:bCs/>
          <w:sz w:val="20"/>
          <w:szCs w:val="20"/>
        </w:rPr>
        <w:t xml:space="preserve">2026 at </w:t>
      </w:r>
      <w:r w:rsidR="00BA3DDE" w:rsidRPr="00A44FF6">
        <w:rPr>
          <w:rFonts w:ascii="Century Gothic" w:eastAsia="Times New Roman" w:hAnsi="Century Gothic"/>
          <w:b/>
          <w:bCs/>
          <w:sz w:val="20"/>
          <w:szCs w:val="20"/>
        </w:rPr>
        <w:t>16</w:t>
      </w:r>
      <w:r w:rsidRPr="00A44FF6">
        <w:rPr>
          <w:rFonts w:ascii="Century Gothic" w:eastAsia="Times New Roman" w:hAnsi="Century Gothic"/>
          <w:b/>
          <w:bCs/>
          <w:sz w:val="20"/>
          <w:szCs w:val="20"/>
        </w:rPr>
        <w:t>:59.</w:t>
      </w:r>
    </w:p>
    <w:p w14:paraId="74991171" w14:textId="77777777" w:rsidR="004F2933" w:rsidRPr="0005008D" w:rsidRDefault="004F2933" w:rsidP="004F2933">
      <w:pPr>
        <w:tabs>
          <w:tab w:val="left" w:pos="6360"/>
        </w:tabs>
        <w:rPr>
          <w:rFonts w:ascii="Century Gothic" w:eastAsia="Times New Roman" w:hAnsi="Century Gothic"/>
          <w:sz w:val="20"/>
          <w:szCs w:val="20"/>
        </w:rPr>
      </w:pPr>
      <w:r w:rsidRPr="0005008D">
        <w:rPr>
          <w:rFonts w:ascii="Century Gothic" w:eastAsia="Times New Roman" w:hAnsi="Century Gothic"/>
          <w:sz w:val="20"/>
          <w:szCs w:val="20"/>
        </w:rPr>
        <w:t xml:space="preserve">You can submit your offer via: </w:t>
      </w:r>
      <w:hyperlink r:id="rId11" w:history="1">
        <w:r w:rsidRPr="0005008D">
          <w:rPr>
            <w:rStyle w:val="Hyperlink"/>
            <w:rFonts w:ascii="Century Gothic" w:eastAsia="Times New Roman" w:hAnsi="Century Gothic"/>
            <w:sz w:val="20"/>
            <w:szCs w:val="20"/>
          </w:rPr>
          <w:t>procurement.al@coleurope.eu</w:t>
        </w:r>
      </w:hyperlink>
      <w:r w:rsidRPr="0005008D">
        <w:rPr>
          <w:rFonts w:ascii="Century Gothic" w:eastAsia="Times New Roman" w:hAnsi="Century Gothic"/>
          <w:sz w:val="20"/>
          <w:szCs w:val="20"/>
        </w:rPr>
        <w:t xml:space="preserve"> </w:t>
      </w:r>
      <w:r w:rsidRPr="0005008D">
        <w:rPr>
          <w:rFonts w:ascii="Century Gothic" w:hAnsi="Century Gothic"/>
          <w:sz w:val="20"/>
          <w:szCs w:val="20"/>
        </w:rPr>
        <w:t>.</w:t>
      </w:r>
    </w:p>
    <w:p w14:paraId="2F3F0CD2" w14:textId="722D23E2" w:rsidR="004F2933" w:rsidRPr="00D32FD1" w:rsidRDefault="004F2933" w:rsidP="004F2933">
      <w:pPr>
        <w:spacing w:after="0" w:line="240" w:lineRule="auto"/>
        <w:rPr>
          <w:rFonts w:ascii="Century Gothic" w:hAnsi="Century Gothic"/>
          <w:sz w:val="20"/>
          <w:szCs w:val="20"/>
        </w:rPr>
      </w:pPr>
      <w:r w:rsidRPr="00D32FD1">
        <w:rPr>
          <w:rFonts w:ascii="Century Gothic" w:eastAsia="Times New Roman" w:hAnsi="Century Gothic"/>
          <w:sz w:val="20"/>
          <w:szCs w:val="20"/>
        </w:rPr>
        <w:t>Specify: Offer_</w:t>
      </w:r>
      <w:r w:rsidR="000B230B" w:rsidRPr="00D32FD1">
        <w:rPr>
          <w:rFonts w:ascii="Century Gothic" w:eastAsia="Times New Roman" w:hAnsi="Century Gothic"/>
          <w:sz w:val="20"/>
          <w:szCs w:val="20"/>
        </w:rPr>
        <w:t>20042026_ Ergono</w:t>
      </w:r>
      <w:r w:rsidR="00D32FD1" w:rsidRPr="00D32FD1">
        <w:rPr>
          <w:rFonts w:ascii="Century Gothic" w:eastAsia="Times New Roman" w:hAnsi="Century Gothic"/>
          <w:sz w:val="20"/>
          <w:szCs w:val="20"/>
        </w:rPr>
        <w:t>m</w:t>
      </w:r>
      <w:r w:rsidR="000B230B" w:rsidRPr="00D32FD1">
        <w:rPr>
          <w:rFonts w:ascii="Century Gothic" w:eastAsia="Times New Roman" w:hAnsi="Century Gothic"/>
          <w:sz w:val="20"/>
          <w:szCs w:val="20"/>
        </w:rPr>
        <w:t>ic Chairs</w:t>
      </w:r>
      <w:r w:rsidR="00F72408" w:rsidRPr="00D32FD1">
        <w:rPr>
          <w:rFonts w:ascii="Century Gothic" w:eastAsia="Times New Roman" w:hAnsi="Century Gothic"/>
          <w:sz w:val="20"/>
          <w:szCs w:val="20"/>
        </w:rPr>
        <w:t xml:space="preserve">” </w:t>
      </w:r>
      <w:r w:rsidRPr="00D32FD1">
        <w:rPr>
          <w:rFonts w:ascii="Century Gothic" w:eastAsia="Times New Roman" w:hAnsi="Century Gothic"/>
          <w:sz w:val="20"/>
          <w:szCs w:val="20"/>
        </w:rPr>
        <w:t>as the title of your e-mail.</w:t>
      </w:r>
    </w:p>
    <w:p w14:paraId="20DB9601" w14:textId="77777777" w:rsidR="004F2933" w:rsidRPr="0005008D" w:rsidRDefault="004F2933" w:rsidP="004F2933">
      <w:pPr>
        <w:tabs>
          <w:tab w:val="left" w:pos="1134"/>
        </w:tabs>
        <w:spacing w:after="0" w:line="240" w:lineRule="auto"/>
        <w:jc w:val="both"/>
        <w:rPr>
          <w:rFonts w:ascii="Century Gothic" w:hAnsi="Century Gothic" w:cs="Open Sans"/>
          <w:b/>
          <w:bCs/>
          <w:sz w:val="20"/>
          <w:szCs w:val="20"/>
        </w:rPr>
      </w:pPr>
    </w:p>
    <w:p w14:paraId="2316634E" w14:textId="77777777" w:rsidR="004F2933" w:rsidRPr="00F72408" w:rsidRDefault="004F2933" w:rsidP="004F2933">
      <w:pPr>
        <w:tabs>
          <w:tab w:val="left" w:pos="1134"/>
        </w:tabs>
        <w:spacing w:after="0" w:line="240" w:lineRule="auto"/>
        <w:jc w:val="both"/>
        <w:rPr>
          <w:rFonts w:ascii="Century Gothic" w:hAnsi="Century Gothic" w:cs="Open Sans"/>
          <w:sz w:val="20"/>
          <w:szCs w:val="20"/>
        </w:rPr>
      </w:pPr>
      <w:r w:rsidRPr="00F72408">
        <w:rPr>
          <w:rFonts w:ascii="Century Gothic" w:hAnsi="Century Gothic" w:cs="Open Sans"/>
          <w:sz w:val="20"/>
          <w:szCs w:val="20"/>
        </w:rPr>
        <w:t>The tender contains the following documents:</w:t>
      </w:r>
    </w:p>
    <w:p w14:paraId="2CEC70FE" w14:textId="77777777" w:rsidR="004F2933" w:rsidRPr="00F72408" w:rsidRDefault="004F2933" w:rsidP="004F2933">
      <w:pPr>
        <w:tabs>
          <w:tab w:val="left" w:pos="1134"/>
        </w:tabs>
        <w:spacing w:after="0" w:line="240" w:lineRule="auto"/>
        <w:jc w:val="both"/>
        <w:rPr>
          <w:rFonts w:ascii="Century Gothic" w:hAnsi="Century Gothic" w:cs="Open Sans"/>
          <w:sz w:val="20"/>
          <w:szCs w:val="20"/>
        </w:rPr>
      </w:pPr>
    </w:p>
    <w:p w14:paraId="058B80D0" w14:textId="77777777" w:rsidR="00D32FD1" w:rsidRDefault="004F2933" w:rsidP="006B4732">
      <w:pPr>
        <w:numPr>
          <w:ilvl w:val="0"/>
          <w:numId w:val="1"/>
        </w:numPr>
        <w:tabs>
          <w:tab w:val="left" w:pos="1134"/>
        </w:tabs>
        <w:spacing w:after="0" w:line="240" w:lineRule="auto"/>
        <w:jc w:val="both"/>
        <w:rPr>
          <w:rFonts w:ascii="Century Gothic" w:hAnsi="Century Gothic" w:cs="Open Sans"/>
          <w:sz w:val="20"/>
          <w:szCs w:val="20"/>
        </w:rPr>
      </w:pPr>
      <w:r w:rsidRPr="645451D2">
        <w:rPr>
          <w:rFonts w:ascii="Century Gothic" w:hAnsi="Century Gothic" w:cs="Open Sans"/>
          <w:sz w:val="20"/>
          <w:szCs w:val="20"/>
        </w:rPr>
        <w:t>Completed and signed Tender Form (Annex 1), including financial offe</w:t>
      </w:r>
      <w:r w:rsidR="787B029D" w:rsidRPr="645451D2">
        <w:rPr>
          <w:rFonts w:ascii="Century Gothic" w:hAnsi="Century Gothic" w:cs="Open Sans"/>
          <w:sz w:val="20"/>
          <w:szCs w:val="20"/>
        </w:rPr>
        <w:t>r</w:t>
      </w:r>
    </w:p>
    <w:p w14:paraId="6D0DD9D2" w14:textId="6823618E" w:rsidR="004F2933" w:rsidRPr="00F72408" w:rsidRDefault="00747C25" w:rsidP="006B4732">
      <w:pPr>
        <w:numPr>
          <w:ilvl w:val="0"/>
          <w:numId w:val="1"/>
        </w:numPr>
        <w:tabs>
          <w:tab w:val="left" w:pos="1134"/>
        </w:tabs>
        <w:spacing w:after="0" w:line="240" w:lineRule="auto"/>
        <w:jc w:val="both"/>
        <w:rPr>
          <w:rFonts w:ascii="Century Gothic" w:hAnsi="Century Gothic" w:cs="Open Sans"/>
          <w:sz w:val="20"/>
          <w:szCs w:val="20"/>
        </w:rPr>
      </w:pPr>
      <w:r>
        <w:rPr>
          <w:rFonts w:ascii="Century Gothic" w:eastAsia="Calibri" w:hAnsi="Century Gothic" w:cs="Calibri"/>
          <w:kern w:val="0"/>
          <w:sz w:val="20"/>
          <w:szCs w:val="20"/>
          <w14:ligatures w14:val="none"/>
        </w:rPr>
        <w:t>Supporting Documents</w:t>
      </w:r>
      <w:r w:rsidR="004F2933" w:rsidRPr="00F72408">
        <w:rPr>
          <w:rFonts w:ascii="Century Gothic" w:eastAsia="Calibri" w:hAnsi="Century Gothic" w:cs="Calibri"/>
          <w:sz w:val="20"/>
          <w:szCs w:val="20"/>
        </w:rPr>
        <w:t xml:space="preserve"> </w:t>
      </w:r>
      <w:r w:rsidR="004F2933" w:rsidRPr="00F72408">
        <w:rPr>
          <w:rFonts w:ascii="Century Gothic" w:eastAsia="Calibri" w:hAnsi="Century Gothic" w:cs="Calibri"/>
          <w:kern w:val="0"/>
          <w:sz w:val="20"/>
          <w:szCs w:val="20"/>
          <w14:ligatures w14:val="none"/>
        </w:rPr>
        <w:t xml:space="preserve">as foreseen </w:t>
      </w:r>
      <w:r w:rsidR="00B1274D">
        <w:rPr>
          <w:rFonts w:ascii="Century Gothic" w:eastAsia="Calibri" w:hAnsi="Century Gothic" w:cs="Calibri"/>
          <w:kern w:val="0"/>
          <w:sz w:val="20"/>
          <w:szCs w:val="20"/>
          <w14:ligatures w14:val="none"/>
        </w:rPr>
        <w:t>in</w:t>
      </w:r>
      <w:r w:rsidR="004F2933" w:rsidRPr="00F72408">
        <w:rPr>
          <w:rFonts w:ascii="Century Gothic" w:eastAsia="Calibri" w:hAnsi="Century Gothic" w:cs="Calibri"/>
          <w:kern w:val="0"/>
          <w:sz w:val="20"/>
          <w:szCs w:val="20"/>
          <w14:ligatures w14:val="none"/>
        </w:rPr>
        <w:t xml:space="preserve"> session 5.</w:t>
      </w:r>
    </w:p>
    <w:p w14:paraId="560E6992" w14:textId="77777777" w:rsidR="00D32FD1" w:rsidRDefault="00D32FD1" w:rsidP="00D32FD1">
      <w:pPr>
        <w:pStyle w:val="Heading1ProcTemp"/>
        <w:numPr>
          <w:ilvl w:val="0"/>
          <w:numId w:val="0"/>
        </w:numPr>
        <w:spacing w:after="0"/>
        <w:jc w:val="both"/>
        <w:rPr>
          <w:rFonts w:eastAsiaTheme="minorEastAsia" w:cstheme="minorBidi"/>
          <w:b w:val="0"/>
          <w:i w:val="0"/>
          <w:caps w:val="0"/>
          <w:sz w:val="20"/>
          <w:szCs w:val="20"/>
          <w:lang w:val="en-US"/>
        </w:rPr>
      </w:pPr>
    </w:p>
    <w:p w14:paraId="10EEBB50" w14:textId="3F8CD98C" w:rsidR="153FA109" w:rsidRDefault="153FA109" w:rsidP="006B4732">
      <w:pPr>
        <w:pStyle w:val="Heading1ProcTemp"/>
        <w:numPr>
          <w:ilvl w:val="0"/>
          <w:numId w:val="0"/>
        </w:numPr>
        <w:jc w:val="both"/>
        <w:rPr>
          <w:rFonts w:eastAsiaTheme="minorEastAsia" w:cstheme="minorBidi"/>
          <w:b w:val="0"/>
          <w:i w:val="0"/>
          <w:caps w:val="0"/>
          <w:sz w:val="20"/>
          <w:szCs w:val="20"/>
          <w:lang w:val="en-US"/>
        </w:rPr>
      </w:pPr>
      <w:r w:rsidRPr="631E05EE">
        <w:rPr>
          <w:rFonts w:eastAsiaTheme="minorEastAsia" w:cstheme="minorBidi"/>
          <w:b w:val="0"/>
          <w:i w:val="0"/>
          <w:caps w:val="0"/>
          <w:sz w:val="20"/>
          <w:szCs w:val="20"/>
          <w:lang w:val="en-US"/>
        </w:rPr>
        <w:t xml:space="preserve">When submitting your price offer, please also include the official product catalogue or technical brochure for the proposed chairs. The catalogue must clearly indicate all requested specifications, such as dimensions, materials, ergonomic features, adjustability options, and compliance with relevant standards, to allow proper verification against the requirements. </w:t>
      </w:r>
    </w:p>
    <w:p w14:paraId="3AEC88BA" w14:textId="6D55DDD1" w:rsidR="153FA109" w:rsidRDefault="153FA109" w:rsidP="631E05EE">
      <w:pPr>
        <w:pStyle w:val="Heading1ProcTemp"/>
        <w:numPr>
          <w:ilvl w:val="0"/>
          <w:numId w:val="0"/>
        </w:numPr>
        <w:jc w:val="both"/>
        <w:rPr>
          <w:rFonts w:eastAsiaTheme="minorEastAsia" w:cstheme="minorBidi"/>
          <w:b w:val="0"/>
          <w:i w:val="0"/>
          <w:caps w:val="0"/>
          <w:sz w:val="20"/>
          <w:szCs w:val="20"/>
          <w:lang w:val="en-US"/>
        </w:rPr>
      </w:pPr>
      <w:r w:rsidRPr="631E05EE">
        <w:rPr>
          <w:rFonts w:eastAsiaTheme="minorEastAsia" w:cstheme="minorBidi"/>
          <w:b w:val="0"/>
          <w:i w:val="0"/>
          <w:caps w:val="0"/>
          <w:sz w:val="20"/>
          <w:szCs w:val="20"/>
          <w:lang w:val="en-US"/>
        </w:rPr>
        <w:t xml:space="preserve">Additionally, when submitting photos of the chairs, please </w:t>
      </w:r>
      <w:r w:rsidR="00D32FD1">
        <w:rPr>
          <w:rFonts w:eastAsiaTheme="minorEastAsia" w:cstheme="minorBidi"/>
          <w:b w:val="0"/>
          <w:i w:val="0"/>
          <w:caps w:val="0"/>
          <w:sz w:val="20"/>
          <w:szCs w:val="20"/>
          <w:lang w:val="en-US"/>
        </w:rPr>
        <w:t>ensure they match</w:t>
      </w:r>
      <w:r w:rsidRPr="631E05EE">
        <w:rPr>
          <w:rFonts w:eastAsiaTheme="minorEastAsia" w:cstheme="minorBidi"/>
          <w:b w:val="0"/>
          <w:i w:val="0"/>
          <w:caps w:val="0"/>
          <w:sz w:val="20"/>
          <w:szCs w:val="20"/>
          <w:lang w:val="en-US"/>
        </w:rPr>
        <w:t xml:space="preserve"> the exact models included in your offer. This documentation will support a transparent evaluation process and ensure that all products meet the expected quality and ergonomic criteria</w:t>
      </w:r>
    </w:p>
    <w:p w14:paraId="51CD27BB" w14:textId="77777777" w:rsidR="004F2933" w:rsidRPr="0005008D" w:rsidRDefault="004F2933" w:rsidP="004F2933">
      <w:pPr>
        <w:pStyle w:val="BodyText"/>
        <w:contextualSpacing/>
        <w:jc w:val="both"/>
        <w:rPr>
          <w:rFonts w:ascii="Century Gothic" w:hAnsi="Century Gothic"/>
          <w:sz w:val="20"/>
          <w:szCs w:val="20"/>
          <w:lang w:val="en-US"/>
        </w:rPr>
      </w:pPr>
      <w:r w:rsidRPr="1823A124">
        <w:rPr>
          <w:rFonts w:ascii="Century Gothic" w:hAnsi="Century Gothic"/>
          <w:sz w:val="20"/>
          <w:szCs w:val="20"/>
          <w:lang w:val="en-US"/>
        </w:rPr>
        <w:t>Tenderers remain bound by their tender, possibly improved by the Contracting Authority, for 30 calendar days from the deadline for receipt.</w:t>
      </w:r>
    </w:p>
    <w:p w14:paraId="703E9E22" w14:textId="09C0FB03" w:rsidR="1823A124" w:rsidRDefault="1823A124" w:rsidP="1823A124">
      <w:pPr>
        <w:pStyle w:val="ListParagraph"/>
        <w:spacing w:after="0" w:line="240" w:lineRule="auto"/>
        <w:ind w:left="0"/>
        <w:jc w:val="both"/>
        <w:rPr>
          <w:rFonts w:ascii="Century Gothic" w:eastAsia="Calibri" w:hAnsi="Century Gothic" w:cs="Calibri"/>
          <w:sz w:val="20"/>
          <w:szCs w:val="20"/>
        </w:rPr>
      </w:pPr>
    </w:p>
    <w:p w14:paraId="467A23E0" w14:textId="77777777" w:rsidR="004F2933" w:rsidRPr="0005008D" w:rsidRDefault="004F2933" w:rsidP="004F2933">
      <w:pPr>
        <w:pStyle w:val="ListParagraph"/>
        <w:spacing w:after="0" w:line="240" w:lineRule="auto"/>
        <w:ind w:left="0"/>
        <w:jc w:val="both"/>
        <w:rPr>
          <w:rFonts w:ascii="Century Gothic" w:hAnsi="Century Gothic"/>
          <w:sz w:val="20"/>
          <w:szCs w:val="20"/>
        </w:rPr>
      </w:pPr>
      <w:r w:rsidRPr="0005008D">
        <w:rPr>
          <w:rFonts w:ascii="Century Gothic" w:eastAsia="Calibri" w:hAnsi="Century Gothic" w:cs="Calibri"/>
          <w:kern w:val="0"/>
          <w:sz w:val="20"/>
          <w:szCs w:val="20"/>
          <w14:ligatures w14:val="none"/>
        </w:rPr>
        <w:t>For further questions, please contact at</w:t>
      </w:r>
      <w:r w:rsidRPr="0005008D">
        <w:rPr>
          <w:rFonts w:ascii="Century Gothic" w:eastAsia="Times New Roman" w:hAnsi="Century Gothic"/>
          <w:sz w:val="20"/>
          <w:szCs w:val="20"/>
        </w:rPr>
        <w:t xml:space="preserve">: </w:t>
      </w:r>
      <w:hyperlink r:id="rId12" w:history="1">
        <w:r w:rsidRPr="0005008D">
          <w:rPr>
            <w:rStyle w:val="Hyperlink"/>
            <w:rFonts w:ascii="Century Gothic" w:eastAsia="Times New Roman" w:hAnsi="Century Gothic"/>
            <w:sz w:val="20"/>
            <w:szCs w:val="20"/>
          </w:rPr>
          <w:t>procurement.al@coleurope.eu</w:t>
        </w:r>
      </w:hyperlink>
      <w:r w:rsidRPr="0005008D">
        <w:rPr>
          <w:rFonts w:ascii="Century Gothic" w:hAnsi="Century Gothic"/>
          <w:sz w:val="20"/>
          <w:szCs w:val="20"/>
        </w:rPr>
        <w:t>.</w:t>
      </w:r>
    </w:p>
    <w:p w14:paraId="56BF1447" w14:textId="77777777" w:rsidR="004F2933" w:rsidRPr="0005008D" w:rsidRDefault="004F2933" w:rsidP="004F2933">
      <w:pPr>
        <w:pStyle w:val="BodyText"/>
        <w:contextualSpacing/>
        <w:jc w:val="both"/>
        <w:rPr>
          <w:rFonts w:ascii="Century Gothic" w:hAnsi="Century Gothic"/>
          <w:sz w:val="20"/>
          <w:szCs w:val="20"/>
          <w:lang w:val="en-US"/>
        </w:rPr>
      </w:pPr>
    </w:p>
    <w:p w14:paraId="7B79C1B4" w14:textId="77777777" w:rsidR="004F2933" w:rsidRPr="0005008D" w:rsidRDefault="004F2933" w:rsidP="004F2933">
      <w:pPr>
        <w:pStyle w:val="BodyText"/>
        <w:numPr>
          <w:ilvl w:val="0"/>
          <w:numId w:val="2"/>
        </w:numPr>
        <w:contextualSpacing/>
        <w:jc w:val="both"/>
        <w:rPr>
          <w:rFonts w:ascii="Century Gothic" w:hAnsi="Century Gothic"/>
          <w:b/>
          <w:bCs/>
          <w:sz w:val="20"/>
          <w:szCs w:val="20"/>
          <w:lang w:val="en-US"/>
        </w:rPr>
      </w:pPr>
      <w:r w:rsidRPr="0005008D">
        <w:rPr>
          <w:rFonts w:ascii="Century Gothic" w:hAnsi="Century Gothic"/>
          <w:b/>
          <w:bCs/>
          <w:sz w:val="20"/>
          <w:szCs w:val="20"/>
          <w:lang w:val="en-US"/>
        </w:rPr>
        <w:t>Price elements in the quotation</w:t>
      </w:r>
    </w:p>
    <w:p w14:paraId="09091566" w14:textId="77777777" w:rsidR="004F2933" w:rsidRPr="0005008D" w:rsidRDefault="004F2933" w:rsidP="004F2933">
      <w:pPr>
        <w:pStyle w:val="BodyText"/>
        <w:contextualSpacing/>
        <w:jc w:val="both"/>
        <w:rPr>
          <w:rFonts w:ascii="Century Gothic" w:hAnsi="Century Gothic"/>
          <w:sz w:val="20"/>
          <w:szCs w:val="20"/>
          <w:lang w:val="en-US"/>
        </w:rPr>
      </w:pPr>
    </w:p>
    <w:p w14:paraId="3C869909" w14:textId="5F07007B" w:rsidR="004F2933" w:rsidRPr="0005008D" w:rsidRDefault="004F2933" w:rsidP="004F2933">
      <w:pPr>
        <w:pStyle w:val="BodyText"/>
        <w:contextualSpacing/>
        <w:jc w:val="both"/>
        <w:rPr>
          <w:rFonts w:ascii="Century Gothic" w:hAnsi="Century Gothic"/>
          <w:sz w:val="20"/>
          <w:szCs w:val="20"/>
          <w:lang w:val="en-US"/>
        </w:rPr>
      </w:pPr>
      <w:r w:rsidRPr="0005008D">
        <w:rPr>
          <w:rFonts w:ascii="Century Gothic" w:hAnsi="Century Gothic"/>
          <w:sz w:val="20"/>
          <w:szCs w:val="20"/>
          <w:lang w:val="en-US"/>
        </w:rPr>
        <w:t xml:space="preserve">The supplier/service provider is deemed to have included </w:t>
      </w:r>
      <w:r w:rsidR="00D32FD1">
        <w:rPr>
          <w:rFonts w:ascii="Century Gothic" w:hAnsi="Century Gothic"/>
          <w:sz w:val="20"/>
          <w:szCs w:val="20"/>
          <w:lang w:val="en-US"/>
        </w:rPr>
        <w:t>all costs and charges in its prices</w:t>
      </w:r>
      <w:r w:rsidRPr="0005008D">
        <w:rPr>
          <w:rFonts w:ascii="Century Gothic" w:hAnsi="Century Gothic"/>
          <w:sz w:val="20"/>
          <w:szCs w:val="20"/>
          <w:lang w:val="en-US"/>
        </w:rPr>
        <w:t xml:space="preserve">. </w:t>
      </w:r>
    </w:p>
    <w:p w14:paraId="0D21DBA4" w14:textId="77777777" w:rsidR="00D32FD1" w:rsidRDefault="00D32FD1" w:rsidP="004F2933">
      <w:pPr>
        <w:pStyle w:val="BodyText"/>
        <w:contextualSpacing/>
        <w:jc w:val="both"/>
        <w:rPr>
          <w:rFonts w:ascii="Century Gothic" w:hAnsi="Century Gothic"/>
          <w:sz w:val="20"/>
          <w:szCs w:val="20"/>
          <w:lang w:val="en-US"/>
        </w:rPr>
      </w:pPr>
    </w:p>
    <w:p w14:paraId="12A9C3D7" w14:textId="62CDD2EE" w:rsidR="004F2933" w:rsidRPr="0005008D" w:rsidRDefault="004F2933" w:rsidP="004F2933">
      <w:pPr>
        <w:pStyle w:val="BodyText"/>
        <w:contextualSpacing/>
        <w:jc w:val="both"/>
        <w:rPr>
          <w:rFonts w:ascii="Century Gothic" w:hAnsi="Century Gothic"/>
          <w:sz w:val="20"/>
          <w:szCs w:val="20"/>
          <w:lang w:val="en-US"/>
        </w:rPr>
      </w:pPr>
      <w:r w:rsidRPr="0005008D">
        <w:rPr>
          <w:rFonts w:ascii="Century Gothic" w:hAnsi="Century Gothic"/>
          <w:sz w:val="20"/>
          <w:szCs w:val="20"/>
          <w:lang w:val="en-US"/>
        </w:rPr>
        <w:t>A detailed breakdown of the supplier's/service provider's quotation is specified in the Annex 1-Tender form.</w:t>
      </w:r>
    </w:p>
    <w:p w14:paraId="341700DF" w14:textId="77777777" w:rsidR="00D32FD1" w:rsidRDefault="00D32FD1" w:rsidP="004F2933">
      <w:pPr>
        <w:pStyle w:val="BodyText"/>
        <w:contextualSpacing/>
        <w:jc w:val="both"/>
        <w:rPr>
          <w:rFonts w:ascii="Century Gothic" w:hAnsi="Century Gothic"/>
          <w:sz w:val="20"/>
          <w:szCs w:val="20"/>
          <w:lang w:val="en-US"/>
        </w:rPr>
      </w:pPr>
    </w:p>
    <w:p w14:paraId="15CAD338" w14:textId="66F3DA9F" w:rsidR="004F2933" w:rsidRDefault="004F2933" w:rsidP="004F2933">
      <w:pPr>
        <w:pStyle w:val="BodyText"/>
        <w:contextualSpacing/>
        <w:jc w:val="both"/>
        <w:rPr>
          <w:rFonts w:ascii="Century Gothic" w:hAnsi="Century Gothic"/>
          <w:sz w:val="20"/>
          <w:szCs w:val="20"/>
          <w:lang w:val="en-US"/>
        </w:rPr>
      </w:pPr>
      <w:r w:rsidRPr="0005008D">
        <w:rPr>
          <w:rFonts w:ascii="Century Gothic" w:hAnsi="Century Gothic"/>
          <w:sz w:val="20"/>
          <w:szCs w:val="20"/>
          <w:lang w:val="en-US"/>
        </w:rPr>
        <w:t>In any case, the contracting authority assumes an all-in price.</w:t>
      </w:r>
    </w:p>
    <w:p w14:paraId="36E4763E" w14:textId="77777777" w:rsidR="00D32FD1" w:rsidRDefault="00D32FD1" w:rsidP="004F2933">
      <w:pPr>
        <w:pStyle w:val="BodyText"/>
        <w:contextualSpacing/>
        <w:jc w:val="both"/>
        <w:rPr>
          <w:rFonts w:ascii="Century Gothic" w:hAnsi="Century Gothic"/>
          <w:sz w:val="20"/>
          <w:szCs w:val="20"/>
          <w:lang w:val="en-US"/>
        </w:rPr>
      </w:pPr>
    </w:p>
    <w:p w14:paraId="0A303922" w14:textId="77777777" w:rsidR="00D32FD1" w:rsidRDefault="00D32FD1" w:rsidP="004F2933">
      <w:pPr>
        <w:pStyle w:val="BodyText"/>
        <w:contextualSpacing/>
        <w:jc w:val="both"/>
        <w:rPr>
          <w:rFonts w:ascii="Century Gothic" w:hAnsi="Century Gothic"/>
          <w:sz w:val="20"/>
          <w:szCs w:val="20"/>
          <w:lang w:val="en-US"/>
        </w:rPr>
      </w:pPr>
    </w:p>
    <w:p w14:paraId="36079311" w14:textId="77777777" w:rsidR="00D32FD1" w:rsidRPr="0005008D" w:rsidRDefault="00D32FD1" w:rsidP="004F2933">
      <w:pPr>
        <w:pStyle w:val="BodyText"/>
        <w:contextualSpacing/>
        <w:jc w:val="both"/>
        <w:rPr>
          <w:rFonts w:ascii="Century Gothic" w:hAnsi="Century Gothic"/>
          <w:sz w:val="20"/>
          <w:szCs w:val="20"/>
          <w:lang w:val="en-US"/>
        </w:rPr>
      </w:pPr>
    </w:p>
    <w:p w14:paraId="2115C318" w14:textId="77777777" w:rsidR="004F2933" w:rsidRPr="0005008D" w:rsidRDefault="004F2933" w:rsidP="004F2933">
      <w:pPr>
        <w:pStyle w:val="BodyText"/>
        <w:contextualSpacing/>
        <w:jc w:val="both"/>
        <w:rPr>
          <w:rFonts w:ascii="Century Gothic" w:hAnsi="Century Gothic"/>
          <w:sz w:val="20"/>
          <w:szCs w:val="20"/>
          <w:lang w:val="en-US"/>
        </w:rPr>
      </w:pPr>
    </w:p>
    <w:p w14:paraId="5AEA2897" w14:textId="77777777" w:rsidR="004F2933" w:rsidRPr="0005008D" w:rsidRDefault="004F2933" w:rsidP="004F2933">
      <w:pPr>
        <w:pStyle w:val="BodyText"/>
        <w:numPr>
          <w:ilvl w:val="0"/>
          <w:numId w:val="2"/>
        </w:numPr>
        <w:contextualSpacing/>
        <w:jc w:val="both"/>
        <w:rPr>
          <w:rFonts w:ascii="Century Gothic" w:hAnsi="Century Gothic"/>
          <w:b/>
          <w:bCs/>
          <w:sz w:val="20"/>
          <w:szCs w:val="20"/>
        </w:rPr>
      </w:pPr>
      <w:r w:rsidRPr="0005008D">
        <w:rPr>
          <w:rFonts w:ascii="Century Gothic" w:hAnsi="Century Gothic"/>
          <w:b/>
          <w:bCs/>
          <w:sz w:val="20"/>
          <w:szCs w:val="20"/>
        </w:rPr>
        <w:lastRenderedPageBreak/>
        <w:t xml:space="preserve">Payment </w:t>
      </w:r>
    </w:p>
    <w:p w14:paraId="6423FD86" w14:textId="77777777" w:rsidR="004F2933" w:rsidRPr="0005008D" w:rsidRDefault="004F2933" w:rsidP="004F2933">
      <w:pPr>
        <w:pStyle w:val="BodyText"/>
        <w:jc w:val="both"/>
        <w:rPr>
          <w:rFonts w:ascii="Century Gothic" w:hAnsi="Century Gothic"/>
          <w:sz w:val="20"/>
          <w:szCs w:val="20"/>
          <w:lang w:val="en-US"/>
        </w:rPr>
      </w:pPr>
    </w:p>
    <w:p w14:paraId="53C1E142" w14:textId="77777777" w:rsidR="004F2933" w:rsidRPr="0005008D" w:rsidRDefault="004F2933" w:rsidP="004F2933">
      <w:pPr>
        <w:spacing w:after="0" w:line="240" w:lineRule="auto"/>
        <w:jc w:val="both"/>
        <w:rPr>
          <w:rFonts w:ascii="Century Gothic" w:hAnsi="Century Gothic" w:cs="Open Sans"/>
          <w:sz w:val="20"/>
          <w:szCs w:val="20"/>
        </w:rPr>
      </w:pPr>
      <w:r w:rsidRPr="0005008D">
        <w:rPr>
          <w:rFonts w:ascii="Century Gothic" w:hAnsi="Century Gothic" w:cs="Open Sans"/>
          <w:sz w:val="20"/>
          <w:szCs w:val="20"/>
        </w:rPr>
        <w:t xml:space="preserve">The invoice must be in EUR. </w:t>
      </w:r>
    </w:p>
    <w:p w14:paraId="4FEB8A2D" w14:textId="77777777" w:rsidR="004F2933" w:rsidRPr="0005008D" w:rsidRDefault="004F2933" w:rsidP="004F2933">
      <w:pPr>
        <w:spacing w:after="0" w:line="240" w:lineRule="auto"/>
        <w:jc w:val="both"/>
        <w:rPr>
          <w:rFonts w:ascii="Century Gothic" w:hAnsi="Century Gothic"/>
          <w:sz w:val="20"/>
          <w:szCs w:val="20"/>
        </w:rPr>
      </w:pPr>
    </w:p>
    <w:p w14:paraId="1A20BB17" w14:textId="1EF0948E" w:rsidR="004F2933" w:rsidRPr="0005008D" w:rsidRDefault="004F2933" w:rsidP="004F2933">
      <w:pPr>
        <w:pStyle w:val="Default"/>
        <w:rPr>
          <w:rFonts w:ascii="Century Gothic" w:hAnsi="Century Gothic" w:cs="Open Sans"/>
          <w:color w:val="auto"/>
          <w:kern w:val="2"/>
          <w:sz w:val="20"/>
          <w:szCs w:val="20"/>
        </w:rPr>
      </w:pPr>
      <w:bookmarkStart w:id="0" w:name="_Toc195114776"/>
      <w:r w:rsidRPr="0005008D">
        <w:rPr>
          <w:rFonts w:ascii="Century Gothic" w:hAnsi="Century Gothic" w:cs="Open Sans"/>
          <w:color w:val="auto"/>
          <w:kern w:val="2"/>
          <w:sz w:val="20"/>
          <w:szCs w:val="20"/>
        </w:rPr>
        <w:t>Upon receiving the order fr</w:t>
      </w:r>
      <w:r w:rsidR="00A44FF6">
        <w:rPr>
          <w:rFonts w:ascii="Century Gothic" w:hAnsi="Century Gothic" w:cs="Open Sans"/>
          <w:color w:val="auto"/>
          <w:kern w:val="2"/>
          <w:sz w:val="20"/>
          <w:szCs w:val="20"/>
        </w:rPr>
        <w:t>o</w:t>
      </w:r>
      <w:r w:rsidRPr="0005008D">
        <w:rPr>
          <w:rFonts w:ascii="Century Gothic" w:hAnsi="Century Gothic" w:cs="Open Sans"/>
          <w:color w:val="auto"/>
          <w:kern w:val="2"/>
          <w:sz w:val="20"/>
          <w:szCs w:val="20"/>
        </w:rPr>
        <w:t>m the COET contact person, the invoice should be issued.</w:t>
      </w:r>
      <w:bookmarkEnd w:id="0"/>
    </w:p>
    <w:p w14:paraId="74B6138E" w14:textId="77777777" w:rsidR="004F2933" w:rsidRPr="0005008D" w:rsidRDefault="004F2933" w:rsidP="004F2933">
      <w:pPr>
        <w:pStyle w:val="Default"/>
        <w:rPr>
          <w:rFonts w:ascii="Century Gothic" w:hAnsi="Century Gothic" w:cs="Open Sans"/>
          <w:color w:val="auto"/>
          <w:kern w:val="2"/>
          <w:sz w:val="20"/>
          <w:szCs w:val="20"/>
        </w:rPr>
      </w:pPr>
    </w:p>
    <w:p w14:paraId="08192341" w14:textId="77777777" w:rsidR="004F2933" w:rsidRPr="0005008D" w:rsidRDefault="004F2933" w:rsidP="004F2933">
      <w:pPr>
        <w:pStyle w:val="Default"/>
        <w:rPr>
          <w:rFonts w:ascii="Century Gothic" w:hAnsi="Century Gothic" w:cs="Open Sans"/>
          <w:color w:val="auto"/>
          <w:kern w:val="2"/>
          <w:sz w:val="20"/>
          <w:szCs w:val="20"/>
        </w:rPr>
      </w:pPr>
      <w:r w:rsidRPr="0005008D">
        <w:rPr>
          <w:rFonts w:ascii="Century Gothic" w:hAnsi="Century Gothic"/>
          <w:color w:val="auto"/>
          <w:sz w:val="20"/>
          <w:szCs w:val="20"/>
        </w:rPr>
        <w:t>Payment shall be made within a payment period of 30 days from the submission of the invoice with the following details:</w:t>
      </w:r>
    </w:p>
    <w:p w14:paraId="476A210C" w14:textId="7B2F80CF" w:rsidR="004F2933" w:rsidRPr="0005008D" w:rsidRDefault="004F2933" w:rsidP="004F2933">
      <w:pPr>
        <w:pStyle w:val="ListParagraph1"/>
        <w:numPr>
          <w:ilvl w:val="0"/>
          <w:numId w:val="3"/>
        </w:numPr>
        <w:spacing w:after="0"/>
        <w:ind w:left="714" w:hanging="357"/>
        <w:contextualSpacing w:val="0"/>
        <w:rPr>
          <w:rFonts w:ascii="Century Gothic" w:hAnsi="Century Gothic" w:cs="Open Sans"/>
          <w:sz w:val="20"/>
          <w:szCs w:val="20"/>
          <w:lang w:val="en-GB"/>
        </w:rPr>
      </w:pPr>
      <w:r w:rsidRPr="645451D2">
        <w:rPr>
          <w:rFonts w:ascii="Century Gothic" w:hAnsi="Century Gothic" w:cs="Open Sans"/>
          <w:sz w:val="20"/>
          <w:szCs w:val="20"/>
          <w:lang w:val="en-GB"/>
        </w:rPr>
        <w:t xml:space="preserve">Process and invoice identifiers, including the reference of this public contract: </w:t>
      </w:r>
      <w:r w:rsidRPr="00D32FD1">
        <w:rPr>
          <w:rFonts w:ascii="Century Gothic" w:eastAsia="Times New Roman" w:hAnsi="Century Gothic"/>
          <w:b/>
          <w:bCs/>
          <w:sz w:val="20"/>
          <w:szCs w:val="20"/>
        </w:rPr>
        <w:t>Offer_</w:t>
      </w:r>
      <w:r w:rsidR="00BA3DDE" w:rsidRPr="00D32FD1">
        <w:rPr>
          <w:rFonts w:ascii="Century Gothic" w:eastAsia="Times New Roman" w:hAnsi="Century Gothic"/>
          <w:b/>
          <w:bCs/>
          <w:sz w:val="20"/>
          <w:szCs w:val="20"/>
        </w:rPr>
        <w:t>20042026_ Ergonomic Chairs</w:t>
      </w:r>
    </w:p>
    <w:p w14:paraId="4D82982F" w14:textId="4DAC1D32" w:rsidR="004F2933" w:rsidRPr="0005008D" w:rsidRDefault="004F2933" w:rsidP="004F2933">
      <w:pPr>
        <w:pStyle w:val="ListParagraph1"/>
        <w:numPr>
          <w:ilvl w:val="0"/>
          <w:numId w:val="3"/>
        </w:numPr>
        <w:spacing w:after="0"/>
        <w:ind w:left="714" w:hanging="357"/>
        <w:contextualSpacing w:val="0"/>
        <w:rPr>
          <w:rFonts w:ascii="Century Gothic" w:hAnsi="Century Gothic" w:cs="Open Sans"/>
          <w:sz w:val="20"/>
          <w:szCs w:val="20"/>
          <w:lang w:val="en-GB"/>
        </w:rPr>
      </w:pPr>
      <w:r w:rsidRPr="0005008D">
        <w:rPr>
          <w:rFonts w:ascii="Century Gothic" w:hAnsi="Century Gothic" w:cs="Open Sans"/>
          <w:sz w:val="20"/>
          <w:szCs w:val="20"/>
          <w:lang w:val="en-GB"/>
        </w:rPr>
        <w:t xml:space="preserve">Invoice </w:t>
      </w:r>
      <w:r w:rsidR="00D32FD1" w:rsidRPr="0005008D">
        <w:rPr>
          <w:rFonts w:ascii="Century Gothic" w:hAnsi="Century Gothic" w:cs="Open Sans"/>
          <w:sz w:val="20"/>
          <w:szCs w:val="20"/>
          <w:lang w:val="en-GB"/>
        </w:rPr>
        <w:t>period.</w:t>
      </w:r>
    </w:p>
    <w:p w14:paraId="26152036" w14:textId="264C1DB4" w:rsidR="004F2933" w:rsidRPr="0005008D" w:rsidRDefault="004F2933" w:rsidP="004F2933">
      <w:pPr>
        <w:pStyle w:val="ListParagraph1"/>
        <w:numPr>
          <w:ilvl w:val="0"/>
          <w:numId w:val="4"/>
        </w:numPr>
        <w:spacing w:after="0"/>
        <w:ind w:left="714" w:hanging="357"/>
        <w:rPr>
          <w:rFonts w:ascii="Century Gothic" w:hAnsi="Century Gothic" w:cs="Open Sans"/>
          <w:sz w:val="20"/>
          <w:szCs w:val="20"/>
          <w:lang w:val="en-GB"/>
        </w:rPr>
      </w:pPr>
      <w:r w:rsidRPr="0005008D">
        <w:rPr>
          <w:rFonts w:ascii="Century Gothic" w:hAnsi="Century Gothic" w:cs="Open Sans"/>
          <w:sz w:val="20"/>
          <w:szCs w:val="20"/>
          <w:lang w:val="en-GB"/>
        </w:rPr>
        <w:t xml:space="preserve">Information regarding the </w:t>
      </w:r>
      <w:r w:rsidR="00D32FD1" w:rsidRPr="0005008D">
        <w:rPr>
          <w:rFonts w:ascii="Century Gothic" w:hAnsi="Century Gothic" w:cs="Open Sans"/>
          <w:sz w:val="20"/>
          <w:szCs w:val="20"/>
          <w:lang w:val="en-GB"/>
        </w:rPr>
        <w:t>Contractor.</w:t>
      </w:r>
    </w:p>
    <w:p w14:paraId="138188FE" w14:textId="435C6B09" w:rsidR="004F2933" w:rsidRPr="0005008D" w:rsidRDefault="004F2933" w:rsidP="004F2933">
      <w:pPr>
        <w:pStyle w:val="ListParagraph1"/>
        <w:numPr>
          <w:ilvl w:val="0"/>
          <w:numId w:val="4"/>
        </w:numPr>
        <w:spacing w:after="0"/>
        <w:ind w:left="714" w:hanging="357"/>
        <w:rPr>
          <w:rFonts w:ascii="Century Gothic" w:hAnsi="Century Gothic" w:cs="Open Sans"/>
          <w:sz w:val="20"/>
          <w:szCs w:val="20"/>
          <w:lang w:val="en-GB"/>
        </w:rPr>
      </w:pPr>
      <w:r w:rsidRPr="0005008D">
        <w:rPr>
          <w:rFonts w:ascii="Century Gothic" w:hAnsi="Century Gothic" w:cs="Open Sans"/>
          <w:sz w:val="20"/>
          <w:szCs w:val="20"/>
          <w:lang w:val="en-GB"/>
        </w:rPr>
        <w:t xml:space="preserve">Information regarding the Contracting </w:t>
      </w:r>
      <w:r w:rsidR="00D32FD1" w:rsidRPr="0005008D">
        <w:rPr>
          <w:rFonts w:ascii="Century Gothic" w:hAnsi="Century Gothic" w:cs="Open Sans"/>
          <w:sz w:val="20"/>
          <w:szCs w:val="20"/>
          <w:lang w:val="en-GB"/>
        </w:rPr>
        <w:t>Authority.</w:t>
      </w:r>
    </w:p>
    <w:p w14:paraId="6B7135CA" w14:textId="7D1B7C32" w:rsidR="004F2933" w:rsidRPr="0005008D" w:rsidRDefault="004F2933" w:rsidP="004F2933">
      <w:pPr>
        <w:pStyle w:val="ListParagraph1"/>
        <w:numPr>
          <w:ilvl w:val="0"/>
          <w:numId w:val="4"/>
        </w:numPr>
        <w:spacing w:after="0"/>
        <w:ind w:left="714" w:hanging="357"/>
        <w:rPr>
          <w:rFonts w:ascii="Century Gothic" w:hAnsi="Century Gothic" w:cs="Open Sans"/>
          <w:sz w:val="20"/>
          <w:szCs w:val="20"/>
          <w:lang w:val="en-GB"/>
        </w:rPr>
      </w:pPr>
      <w:r w:rsidRPr="0005008D">
        <w:rPr>
          <w:rFonts w:ascii="Century Gothic" w:hAnsi="Century Gothic" w:cs="Open Sans"/>
          <w:sz w:val="20"/>
          <w:szCs w:val="20"/>
          <w:lang w:val="en-GB"/>
        </w:rPr>
        <w:t xml:space="preserve">Information on </w:t>
      </w:r>
      <w:r w:rsidR="00D32FD1" w:rsidRPr="0005008D">
        <w:rPr>
          <w:rFonts w:ascii="Century Gothic" w:hAnsi="Century Gothic" w:cs="Open Sans"/>
          <w:sz w:val="20"/>
          <w:szCs w:val="20"/>
          <w:lang w:val="en-GB"/>
        </w:rPr>
        <w:t>payee.</w:t>
      </w:r>
    </w:p>
    <w:p w14:paraId="71296517" w14:textId="04DFAFCB" w:rsidR="004F2933" w:rsidRPr="0005008D" w:rsidRDefault="004F2933" w:rsidP="004F2933">
      <w:pPr>
        <w:pStyle w:val="ListParagraph1"/>
        <w:numPr>
          <w:ilvl w:val="0"/>
          <w:numId w:val="4"/>
        </w:numPr>
        <w:spacing w:after="0"/>
        <w:ind w:left="714" w:hanging="357"/>
        <w:rPr>
          <w:rFonts w:ascii="Century Gothic" w:hAnsi="Century Gothic" w:cs="Open Sans"/>
          <w:sz w:val="20"/>
          <w:szCs w:val="20"/>
          <w:lang w:val="en-GB"/>
        </w:rPr>
      </w:pPr>
      <w:r w:rsidRPr="0005008D">
        <w:rPr>
          <w:rFonts w:ascii="Century Gothic" w:hAnsi="Century Gothic" w:cs="Open Sans"/>
          <w:sz w:val="20"/>
          <w:szCs w:val="20"/>
          <w:lang w:val="en-GB"/>
        </w:rPr>
        <w:t xml:space="preserve">Delivery </w:t>
      </w:r>
      <w:r w:rsidR="00D32FD1" w:rsidRPr="0005008D">
        <w:rPr>
          <w:rFonts w:ascii="Century Gothic" w:hAnsi="Century Gothic" w:cs="Open Sans"/>
          <w:sz w:val="20"/>
          <w:szCs w:val="20"/>
          <w:lang w:val="en-GB"/>
        </w:rPr>
        <w:t>details.</w:t>
      </w:r>
    </w:p>
    <w:p w14:paraId="5C1813F9" w14:textId="6A3E1A17" w:rsidR="004F2933" w:rsidRPr="0005008D" w:rsidRDefault="004F2933" w:rsidP="004F2933">
      <w:pPr>
        <w:pStyle w:val="ListParagraph1"/>
        <w:numPr>
          <w:ilvl w:val="0"/>
          <w:numId w:val="4"/>
        </w:numPr>
        <w:spacing w:after="0"/>
        <w:ind w:left="714" w:hanging="357"/>
        <w:rPr>
          <w:rFonts w:ascii="Century Gothic" w:hAnsi="Century Gothic" w:cs="Open Sans"/>
          <w:sz w:val="20"/>
          <w:szCs w:val="20"/>
          <w:lang w:val="en-GB"/>
        </w:rPr>
      </w:pPr>
      <w:r w:rsidRPr="0005008D">
        <w:rPr>
          <w:rFonts w:ascii="Century Gothic" w:hAnsi="Century Gothic" w:cs="Open Sans"/>
          <w:sz w:val="20"/>
          <w:szCs w:val="20"/>
          <w:lang w:val="en-GB"/>
        </w:rPr>
        <w:t xml:space="preserve">Payment </w:t>
      </w:r>
      <w:r w:rsidR="00D32FD1" w:rsidRPr="0005008D">
        <w:rPr>
          <w:rFonts w:ascii="Century Gothic" w:hAnsi="Century Gothic" w:cs="Open Sans"/>
          <w:sz w:val="20"/>
          <w:szCs w:val="20"/>
          <w:lang w:val="en-GB"/>
        </w:rPr>
        <w:t>instructions.</w:t>
      </w:r>
    </w:p>
    <w:p w14:paraId="22C31199" w14:textId="09BD01FB" w:rsidR="004F2933" w:rsidRPr="0005008D" w:rsidRDefault="004F2933" w:rsidP="004F2933">
      <w:pPr>
        <w:pStyle w:val="ListParagraph1"/>
        <w:numPr>
          <w:ilvl w:val="0"/>
          <w:numId w:val="4"/>
        </w:numPr>
        <w:spacing w:after="0"/>
        <w:ind w:left="714" w:hanging="357"/>
        <w:rPr>
          <w:rFonts w:ascii="Century Gothic" w:hAnsi="Century Gothic" w:cs="Open Sans"/>
          <w:sz w:val="20"/>
          <w:szCs w:val="20"/>
          <w:lang w:val="en-GB"/>
        </w:rPr>
      </w:pPr>
      <w:r w:rsidRPr="0005008D">
        <w:rPr>
          <w:rFonts w:ascii="Century Gothic" w:hAnsi="Century Gothic" w:cs="Open Sans"/>
          <w:sz w:val="20"/>
          <w:szCs w:val="20"/>
          <w:lang w:val="en-GB"/>
        </w:rPr>
        <w:t xml:space="preserve">Allowance or charge </w:t>
      </w:r>
      <w:r w:rsidR="00D32FD1" w:rsidRPr="0005008D">
        <w:rPr>
          <w:rFonts w:ascii="Century Gothic" w:hAnsi="Century Gothic" w:cs="Open Sans"/>
          <w:sz w:val="20"/>
          <w:szCs w:val="20"/>
          <w:lang w:val="en-GB"/>
        </w:rPr>
        <w:t>information.</w:t>
      </w:r>
    </w:p>
    <w:p w14:paraId="3086E1C4" w14:textId="61F183C1" w:rsidR="004F2933" w:rsidRPr="0005008D" w:rsidRDefault="004F2933" w:rsidP="004F2933">
      <w:pPr>
        <w:pStyle w:val="ListParagraph1"/>
        <w:numPr>
          <w:ilvl w:val="0"/>
          <w:numId w:val="4"/>
        </w:numPr>
        <w:spacing w:after="0"/>
        <w:ind w:left="714" w:hanging="357"/>
        <w:rPr>
          <w:rFonts w:ascii="Century Gothic" w:hAnsi="Century Gothic" w:cs="Open Sans"/>
          <w:sz w:val="20"/>
          <w:szCs w:val="20"/>
          <w:lang w:val="en-GB"/>
        </w:rPr>
      </w:pPr>
      <w:r w:rsidRPr="0005008D">
        <w:rPr>
          <w:rFonts w:ascii="Century Gothic" w:hAnsi="Century Gothic" w:cs="Open Sans"/>
          <w:sz w:val="20"/>
          <w:szCs w:val="20"/>
          <w:lang w:val="en-GB"/>
        </w:rPr>
        <w:t xml:space="preserve">Invoice line item </w:t>
      </w:r>
      <w:r w:rsidR="00D32FD1" w:rsidRPr="0005008D">
        <w:rPr>
          <w:rFonts w:ascii="Century Gothic" w:hAnsi="Century Gothic" w:cs="Open Sans"/>
          <w:sz w:val="20"/>
          <w:szCs w:val="20"/>
          <w:lang w:val="en-GB"/>
        </w:rPr>
        <w:t>information.</w:t>
      </w:r>
    </w:p>
    <w:p w14:paraId="418FE51C" w14:textId="220EDEFB" w:rsidR="004F2933" w:rsidRPr="0005008D" w:rsidRDefault="004F2933" w:rsidP="004F2933">
      <w:pPr>
        <w:pStyle w:val="ListParagraph1"/>
        <w:numPr>
          <w:ilvl w:val="0"/>
          <w:numId w:val="4"/>
        </w:numPr>
        <w:spacing w:after="0"/>
        <w:ind w:left="714" w:hanging="357"/>
        <w:rPr>
          <w:rFonts w:ascii="Century Gothic" w:hAnsi="Century Gothic" w:cs="Open Sans"/>
          <w:sz w:val="20"/>
          <w:szCs w:val="20"/>
          <w:lang w:val="en-GB"/>
        </w:rPr>
      </w:pPr>
      <w:r w:rsidRPr="0005008D">
        <w:rPr>
          <w:rFonts w:ascii="Century Gothic" w:hAnsi="Century Gothic" w:cs="Open Sans"/>
          <w:sz w:val="20"/>
          <w:szCs w:val="20"/>
          <w:lang w:val="en-GB"/>
        </w:rPr>
        <w:t xml:space="preserve">Invoice </w:t>
      </w:r>
      <w:r w:rsidR="00D32FD1" w:rsidRPr="0005008D">
        <w:rPr>
          <w:rFonts w:ascii="Century Gothic" w:hAnsi="Century Gothic" w:cs="Open Sans"/>
          <w:sz w:val="20"/>
          <w:szCs w:val="20"/>
          <w:lang w:val="en-GB"/>
        </w:rPr>
        <w:t>totals.</w:t>
      </w:r>
    </w:p>
    <w:p w14:paraId="485532E5" w14:textId="77777777" w:rsidR="004F2933" w:rsidRPr="0005008D" w:rsidRDefault="004F2933" w:rsidP="004F2933">
      <w:pPr>
        <w:pStyle w:val="ListParagraph1"/>
        <w:numPr>
          <w:ilvl w:val="0"/>
          <w:numId w:val="4"/>
        </w:numPr>
        <w:spacing w:after="0"/>
        <w:ind w:left="714" w:hanging="357"/>
        <w:rPr>
          <w:rFonts w:ascii="Century Gothic" w:hAnsi="Century Gothic" w:cs="Open Sans"/>
          <w:sz w:val="20"/>
          <w:szCs w:val="20"/>
          <w:lang w:val="en-GB"/>
        </w:rPr>
      </w:pPr>
      <w:r w:rsidRPr="0005008D">
        <w:rPr>
          <w:rFonts w:ascii="Century Gothic" w:hAnsi="Century Gothic" w:cs="Open Sans"/>
          <w:sz w:val="20"/>
          <w:szCs w:val="20"/>
          <w:lang w:val="en-GB"/>
        </w:rPr>
        <w:t xml:space="preserve">VAT breakdown. </w:t>
      </w:r>
    </w:p>
    <w:p w14:paraId="078E5F39" w14:textId="77777777" w:rsidR="004F2933" w:rsidRPr="0005008D" w:rsidRDefault="004F2933" w:rsidP="004F2933">
      <w:pPr>
        <w:spacing w:after="0" w:line="240" w:lineRule="auto"/>
        <w:rPr>
          <w:rFonts w:ascii="Century Gothic" w:hAnsi="Century Gothic" w:cs="Open Sans"/>
          <w:sz w:val="20"/>
          <w:szCs w:val="20"/>
        </w:rPr>
      </w:pPr>
    </w:p>
    <w:p w14:paraId="7BE7D3FD" w14:textId="692BE528" w:rsidR="004F2933" w:rsidRPr="0005008D" w:rsidRDefault="004F2933" w:rsidP="004F2933">
      <w:pPr>
        <w:spacing w:line="240" w:lineRule="auto"/>
        <w:rPr>
          <w:rFonts w:ascii="Century Gothic" w:eastAsia="Calibri" w:hAnsi="Century Gothic" w:cs="Open Sans"/>
          <w:kern w:val="0"/>
          <w:sz w:val="20"/>
          <w:szCs w:val="20"/>
          <w:lang w:val="en-GB"/>
          <w14:ligatures w14:val="none"/>
        </w:rPr>
      </w:pPr>
      <w:r w:rsidRPr="0005008D">
        <w:rPr>
          <w:rFonts w:ascii="Century Gothic" w:eastAsia="Calibri" w:hAnsi="Century Gothic" w:cs="Open Sans"/>
          <w:kern w:val="0"/>
          <w:sz w:val="20"/>
          <w:szCs w:val="20"/>
          <w:lang w:val="en-GB"/>
          <w14:ligatures w14:val="none"/>
        </w:rPr>
        <w:t xml:space="preserve">Invoices will </w:t>
      </w:r>
      <w:r w:rsidR="00D32FD1">
        <w:rPr>
          <w:rFonts w:ascii="Century Gothic" w:eastAsia="Calibri" w:hAnsi="Century Gothic" w:cs="Open Sans"/>
          <w:kern w:val="0"/>
          <w:sz w:val="20"/>
          <w:szCs w:val="20"/>
          <w:lang w:val="en-GB"/>
          <w14:ligatures w14:val="none"/>
        </w:rPr>
        <w:t>also be sent</w:t>
      </w:r>
      <w:r w:rsidRPr="0005008D">
        <w:rPr>
          <w:rFonts w:ascii="Century Gothic" w:eastAsia="Calibri" w:hAnsi="Century Gothic" w:cs="Open Sans"/>
          <w:kern w:val="0"/>
          <w:sz w:val="20"/>
          <w:szCs w:val="20"/>
          <w:lang w:val="en-GB"/>
          <w14:ligatures w14:val="none"/>
        </w:rPr>
        <w:t xml:space="preserve"> via email to:  </w:t>
      </w:r>
      <w:hyperlink r:id="rId13" w:history="1">
        <w:r w:rsidRPr="0005008D">
          <w:rPr>
            <w:rStyle w:val="Hyperlink"/>
            <w:rFonts w:ascii="Century Gothic" w:eastAsia="Calibri" w:hAnsi="Century Gothic" w:cs="Open Sans"/>
            <w:kern w:val="0"/>
            <w:sz w:val="20"/>
            <w:szCs w:val="20"/>
            <w:lang w:val="en-GB"/>
            <w14:ligatures w14:val="none"/>
          </w:rPr>
          <w:t>info.facilities.al@coleurope.eu</w:t>
        </w:r>
      </w:hyperlink>
      <w:r w:rsidRPr="0005008D">
        <w:rPr>
          <w:rFonts w:ascii="Century Gothic" w:eastAsia="Calibri" w:hAnsi="Century Gothic" w:cs="Open Sans"/>
          <w:kern w:val="0"/>
          <w:sz w:val="20"/>
          <w:szCs w:val="20"/>
          <w:lang w:val="en-GB"/>
          <w14:ligatures w14:val="none"/>
        </w:rPr>
        <w:t xml:space="preserve">. </w:t>
      </w:r>
    </w:p>
    <w:p w14:paraId="6485C068" w14:textId="5F4C0984" w:rsidR="004F2933" w:rsidRPr="0005008D" w:rsidRDefault="004F2933" w:rsidP="004F2933">
      <w:pPr>
        <w:pStyle w:val="BodyText"/>
        <w:jc w:val="both"/>
        <w:rPr>
          <w:rFonts w:ascii="Century Gothic" w:hAnsi="Century Gothic"/>
          <w:sz w:val="20"/>
          <w:szCs w:val="20"/>
          <w:lang w:val="en-GB"/>
        </w:rPr>
      </w:pPr>
      <w:r w:rsidRPr="0005008D">
        <w:rPr>
          <w:rFonts w:ascii="Century Gothic" w:hAnsi="Century Gothic"/>
          <w:sz w:val="20"/>
          <w:szCs w:val="20"/>
          <w:lang w:val="en-GB"/>
        </w:rPr>
        <w:t>The invoice counts as a claim.</w:t>
      </w:r>
      <w:r w:rsidR="00D32FD1">
        <w:rPr>
          <w:rFonts w:ascii="Century Gothic" w:hAnsi="Century Gothic"/>
          <w:sz w:val="20"/>
          <w:szCs w:val="20"/>
          <w:lang w:val="en-GB"/>
        </w:rPr>
        <w:t xml:space="preserve"> </w:t>
      </w:r>
    </w:p>
    <w:p w14:paraId="7A333C48" w14:textId="77777777" w:rsidR="004F2933" w:rsidRPr="0005008D" w:rsidRDefault="004F2933" w:rsidP="004F2933">
      <w:pPr>
        <w:pStyle w:val="BodyText"/>
        <w:jc w:val="both"/>
        <w:rPr>
          <w:rFonts w:ascii="Century Gothic" w:hAnsi="Century Gothic" w:cs="Open Sans"/>
          <w:sz w:val="20"/>
          <w:szCs w:val="20"/>
          <w:lang w:val="en-GB"/>
        </w:rPr>
      </w:pPr>
      <w:r w:rsidRPr="0005008D">
        <w:rPr>
          <w:rFonts w:ascii="Century Gothic" w:hAnsi="Century Gothic"/>
          <w:sz w:val="20"/>
          <w:szCs w:val="20"/>
          <w:lang w:val="en-GB"/>
        </w:rPr>
        <w:t xml:space="preserve">The use of electronic invoicing is mandatory. </w:t>
      </w:r>
      <w:r w:rsidRPr="0005008D">
        <w:rPr>
          <w:rFonts w:ascii="Century Gothic" w:hAnsi="Century Gothic" w:cs="Open Sans"/>
          <w:sz w:val="20"/>
          <w:szCs w:val="20"/>
          <w:lang w:val="en-GB"/>
        </w:rPr>
        <w:t>Other forms of invoicing will not be accepted.</w:t>
      </w:r>
    </w:p>
    <w:p w14:paraId="1A9C8295" w14:textId="77777777" w:rsidR="004F2933" w:rsidRPr="0005008D" w:rsidRDefault="004F2933" w:rsidP="004F2933">
      <w:pPr>
        <w:rPr>
          <w:rFonts w:ascii="Century Gothic" w:hAnsi="Century Gothic"/>
          <w:b/>
          <w:bCs/>
          <w:sz w:val="20"/>
          <w:szCs w:val="20"/>
          <w:lang w:val="en-GB"/>
        </w:rPr>
      </w:pPr>
      <w:r w:rsidRPr="0005008D">
        <w:rPr>
          <w:rFonts w:ascii="Century Gothic" w:hAnsi="Century Gothic"/>
          <w:b/>
          <w:bCs/>
          <w:sz w:val="20"/>
          <w:szCs w:val="20"/>
          <w:lang w:val="en-GB"/>
        </w:rPr>
        <w:br w:type="page"/>
      </w:r>
    </w:p>
    <w:p w14:paraId="014A3B51" w14:textId="77777777" w:rsidR="004F2933" w:rsidRPr="0005008D" w:rsidRDefault="004F2933" w:rsidP="006B4732">
      <w:pPr>
        <w:spacing w:after="0" w:line="240" w:lineRule="auto"/>
        <w:jc w:val="center"/>
        <w:rPr>
          <w:rFonts w:ascii="Century Gothic" w:eastAsia="Calibri" w:hAnsi="Century Gothic" w:cs="Calibri"/>
          <w:b/>
          <w:bCs/>
          <w:kern w:val="0"/>
          <w:sz w:val="20"/>
          <w:szCs w:val="20"/>
          <w14:ligatures w14:val="none"/>
        </w:rPr>
      </w:pPr>
      <w:r w:rsidRPr="1823A124">
        <w:rPr>
          <w:rFonts w:ascii="Century Gothic" w:hAnsi="Century Gothic"/>
          <w:b/>
          <w:bCs/>
          <w:sz w:val="20"/>
          <w:szCs w:val="20"/>
          <w:lang w:val="en-GB"/>
        </w:rPr>
        <w:lastRenderedPageBreak/>
        <w:t>ANNEX 1: TENDER FORM</w:t>
      </w:r>
    </w:p>
    <w:p w14:paraId="761BBFC1" w14:textId="2F8D1070" w:rsidR="004F2933" w:rsidRPr="0005008D" w:rsidRDefault="004F2933" w:rsidP="006B4732">
      <w:pPr>
        <w:spacing w:before="79" w:after="0" w:line="240" w:lineRule="auto"/>
        <w:jc w:val="center"/>
        <w:rPr>
          <w:rFonts w:ascii="Century Gothic" w:hAnsi="Century Gothic"/>
          <w:sz w:val="20"/>
          <w:szCs w:val="20"/>
        </w:rPr>
      </w:pPr>
      <w:r w:rsidRPr="1823A124">
        <w:rPr>
          <w:rFonts w:ascii="Century Gothic" w:hAnsi="Century Gothic"/>
          <w:b/>
          <w:bCs/>
          <w:sz w:val="20"/>
          <w:szCs w:val="20"/>
          <w:lang w:val="en-GB"/>
        </w:rPr>
        <w:t>Reference:</w:t>
      </w:r>
      <w:r w:rsidRPr="1823A124">
        <w:rPr>
          <w:rFonts w:ascii="Century Gothic" w:hAnsi="Century Gothic"/>
          <w:sz w:val="20"/>
          <w:szCs w:val="20"/>
          <w:lang w:val="en-GB"/>
        </w:rPr>
        <w:t xml:space="preserve"> </w:t>
      </w:r>
      <w:r w:rsidRPr="00D32FD1">
        <w:rPr>
          <w:rFonts w:ascii="Century Gothic" w:hAnsi="Century Gothic"/>
          <w:sz w:val="20"/>
          <w:szCs w:val="20"/>
          <w:lang w:val="en-GB"/>
        </w:rPr>
        <w:t>‘</w:t>
      </w:r>
      <w:r w:rsidRPr="00D32FD1">
        <w:rPr>
          <w:rFonts w:ascii="Century Gothic" w:hAnsi="Century Gothic"/>
          <w:b/>
          <w:bCs/>
          <w:sz w:val="20"/>
          <w:szCs w:val="20"/>
          <w:lang w:val="en-GB"/>
        </w:rPr>
        <w:t>Offer_</w:t>
      </w:r>
      <w:r w:rsidR="00BA3DDE" w:rsidRPr="00D32FD1">
        <w:rPr>
          <w:rFonts w:ascii="Century Gothic" w:hAnsi="Century Gothic"/>
          <w:b/>
          <w:bCs/>
          <w:sz w:val="20"/>
          <w:szCs w:val="20"/>
          <w:lang w:val="en-GB"/>
        </w:rPr>
        <w:t>20042026_ Ergonomic Chairs</w:t>
      </w:r>
    </w:p>
    <w:p w14:paraId="21985619" w14:textId="77777777" w:rsidR="004F2933" w:rsidRPr="005362CB" w:rsidRDefault="004F2933" w:rsidP="006B4732">
      <w:pPr>
        <w:spacing w:before="79" w:after="0" w:line="240" w:lineRule="auto"/>
        <w:ind w:right="102"/>
        <w:jc w:val="center"/>
        <w:rPr>
          <w:rFonts w:ascii="Century Gothic" w:eastAsia="Times New Roman" w:hAnsi="Century Gothic"/>
          <w:i/>
          <w:iCs/>
          <w:sz w:val="20"/>
          <w:szCs w:val="20"/>
        </w:rPr>
      </w:pPr>
      <w:r w:rsidRPr="1823A124">
        <w:rPr>
          <w:rFonts w:ascii="Century Gothic" w:hAnsi="Century Gothic"/>
          <w:i/>
          <w:iCs/>
          <w:sz w:val="20"/>
          <w:szCs w:val="20"/>
          <w:lang w:val="en-GB"/>
        </w:rPr>
        <w:t>(</w:t>
      </w:r>
      <w:r w:rsidRPr="1823A124">
        <w:rPr>
          <w:rFonts w:ascii="Century Gothic" w:eastAsia="Times New Roman" w:hAnsi="Century Gothic"/>
          <w:i/>
          <w:iCs/>
          <w:sz w:val="20"/>
          <w:szCs w:val="20"/>
        </w:rPr>
        <w:t>to be stated on all documents and in all communications)</w:t>
      </w:r>
    </w:p>
    <w:p w14:paraId="6C2BCC6E" w14:textId="77777777" w:rsidR="004F2933" w:rsidRDefault="004F2933" w:rsidP="004F2933">
      <w:pPr>
        <w:spacing w:before="79" w:line="240" w:lineRule="auto"/>
        <w:ind w:right="102"/>
        <w:rPr>
          <w:rFonts w:ascii="Century Gothic" w:hAnsi="Century Gothic"/>
          <w:b/>
          <w:sz w:val="20"/>
          <w:szCs w:val="20"/>
          <w:lang w:val="en-GB"/>
        </w:rPr>
      </w:pPr>
    </w:p>
    <w:p w14:paraId="015B43E3" w14:textId="77777777" w:rsidR="00D32FD1" w:rsidRDefault="00D32FD1" w:rsidP="004F2933">
      <w:pPr>
        <w:spacing w:line="240" w:lineRule="auto"/>
        <w:rPr>
          <w:rFonts w:ascii="Century Gothic" w:hAnsi="Century Gothic"/>
          <w:b/>
          <w:bCs/>
          <w:i/>
          <w:iCs/>
          <w:sz w:val="20"/>
          <w:szCs w:val="20"/>
          <w:u w:val="single"/>
        </w:rPr>
      </w:pPr>
    </w:p>
    <w:p w14:paraId="497E9FA1" w14:textId="1E88CE33" w:rsidR="004F2933" w:rsidRPr="0005008D" w:rsidRDefault="004F2933" w:rsidP="004F2933">
      <w:pPr>
        <w:spacing w:line="240" w:lineRule="auto"/>
        <w:rPr>
          <w:rFonts w:ascii="Century Gothic" w:hAnsi="Century Gothic"/>
          <w:b/>
          <w:bCs/>
          <w:i/>
          <w:iCs/>
          <w:sz w:val="20"/>
          <w:szCs w:val="20"/>
          <w:u w:val="single"/>
        </w:rPr>
      </w:pPr>
      <w:r w:rsidRPr="0005008D">
        <w:rPr>
          <w:rFonts w:ascii="Century Gothic" w:hAnsi="Century Gothic"/>
          <w:b/>
          <w:bCs/>
          <w:i/>
          <w:iCs/>
          <w:sz w:val="20"/>
          <w:szCs w:val="20"/>
          <w:u w:val="single"/>
        </w:rPr>
        <w:t>1. Supplier Information:</w:t>
      </w:r>
    </w:p>
    <w:p w14:paraId="19BEB191" w14:textId="77777777" w:rsidR="004F2933" w:rsidRDefault="004F2933" w:rsidP="004F2933">
      <w:pPr>
        <w:tabs>
          <w:tab w:val="left" w:pos="6599"/>
        </w:tabs>
        <w:spacing w:line="240" w:lineRule="auto"/>
        <w:rPr>
          <w:rFonts w:ascii="Century Gothic" w:hAnsi="Century Gothic"/>
          <w:sz w:val="20"/>
          <w:szCs w:val="20"/>
          <w:lang w:val="en-GB"/>
        </w:rPr>
      </w:pPr>
    </w:p>
    <w:p w14:paraId="43AEC57E" w14:textId="77777777" w:rsidR="004F2933" w:rsidRPr="0005008D" w:rsidRDefault="004F2933" w:rsidP="004F2933">
      <w:pPr>
        <w:tabs>
          <w:tab w:val="left" w:pos="6599"/>
        </w:tabs>
        <w:spacing w:line="240" w:lineRule="auto"/>
        <w:rPr>
          <w:rFonts w:ascii="Century Gothic" w:hAnsi="Century Gothic"/>
          <w:sz w:val="20"/>
          <w:szCs w:val="20"/>
          <w:lang w:val="en-GB"/>
        </w:rPr>
      </w:pPr>
      <w:r w:rsidRPr="0005008D">
        <w:rPr>
          <w:rFonts w:ascii="Century Gothic" w:hAnsi="Century Gothic"/>
          <w:sz w:val="20"/>
          <w:szCs w:val="20"/>
          <w:lang w:val="en-GB"/>
        </w:rPr>
        <w:t>Company name</w:t>
      </w:r>
      <w:r w:rsidRPr="0005008D">
        <w:rPr>
          <w:rFonts w:ascii="Century Gothic" w:hAnsi="Century Gothic"/>
          <w:spacing w:val="-2"/>
          <w:sz w:val="20"/>
          <w:szCs w:val="20"/>
          <w:lang w:val="en-GB"/>
        </w:rPr>
        <w:t>:</w:t>
      </w:r>
      <w:r w:rsidRPr="0005008D">
        <w:rPr>
          <w:rFonts w:ascii="Century Gothic" w:hAnsi="Century Gothic"/>
          <w:sz w:val="20"/>
          <w:szCs w:val="20"/>
          <w:lang w:val="en-GB"/>
        </w:rPr>
        <w:tab/>
      </w:r>
      <w:r w:rsidRPr="0005008D">
        <w:rPr>
          <w:rFonts w:ascii="Century Gothic" w:hAnsi="Century Gothic"/>
          <w:spacing w:val="-2"/>
          <w:sz w:val="20"/>
          <w:szCs w:val="20"/>
          <w:lang w:val="en-GB"/>
        </w:rPr>
        <w:t>Legal form:</w:t>
      </w:r>
    </w:p>
    <w:p w14:paraId="22DB46FF" w14:textId="77777777" w:rsidR="004F2933" w:rsidRDefault="004F2933" w:rsidP="004F2933">
      <w:pPr>
        <w:spacing w:line="240" w:lineRule="auto"/>
        <w:rPr>
          <w:rFonts w:ascii="Century Gothic" w:hAnsi="Century Gothic"/>
          <w:spacing w:val="-2"/>
          <w:sz w:val="20"/>
          <w:szCs w:val="20"/>
          <w:lang w:val="en-GB"/>
        </w:rPr>
      </w:pPr>
    </w:p>
    <w:p w14:paraId="513F5E68" w14:textId="77777777" w:rsidR="004F2933" w:rsidRPr="0005008D" w:rsidRDefault="004F2933" w:rsidP="004F2933">
      <w:pPr>
        <w:spacing w:line="240" w:lineRule="auto"/>
        <w:rPr>
          <w:rFonts w:ascii="Century Gothic" w:hAnsi="Century Gothic"/>
          <w:sz w:val="20"/>
          <w:szCs w:val="20"/>
          <w:lang w:val="en-GB"/>
        </w:rPr>
      </w:pPr>
      <w:r w:rsidRPr="0005008D">
        <w:rPr>
          <w:rFonts w:ascii="Century Gothic" w:hAnsi="Century Gothic"/>
          <w:spacing w:val="-2"/>
          <w:sz w:val="20"/>
          <w:szCs w:val="20"/>
          <w:lang w:val="en-GB"/>
        </w:rPr>
        <w:t>Nationality:</w:t>
      </w:r>
    </w:p>
    <w:p w14:paraId="07159759" w14:textId="77777777" w:rsidR="004F2933" w:rsidRDefault="004F2933" w:rsidP="004F2933">
      <w:pPr>
        <w:spacing w:line="240" w:lineRule="auto"/>
        <w:rPr>
          <w:rFonts w:ascii="Century Gothic" w:hAnsi="Century Gothic"/>
          <w:sz w:val="20"/>
          <w:szCs w:val="20"/>
          <w:lang w:val="en-GB"/>
        </w:rPr>
      </w:pPr>
    </w:p>
    <w:p w14:paraId="625BE375" w14:textId="77777777" w:rsidR="004F2933" w:rsidRPr="0005008D" w:rsidRDefault="004F2933" w:rsidP="004F2933">
      <w:pPr>
        <w:spacing w:line="240" w:lineRule="auto"/>
        <w:rPr>
          <w:rFonts w:ascii="Century Gothic" w:hAnsi="Century Gothic"/>
          <w:spacing w:val="-2"/>
          <w:sz w:val="20"/>
          <w:szCs w:val="20"/>
          <w:lang w:val="en-GB"/>
        </w:rPr>
      </w:pPr>
      <w:r w:rsidRPr="0005008D">
        <w:rPr>
          <w:rFonts w:ascii="Century Gothic" w:hAnsi="Century Gothic"/>
          <w:sz w:val="20"/>
          <w:szCs w:val="20"/>
          <w:lang w:val="en-GB"/>
        </w:rPr>
        <w:t xml:space="preserve">Registered office (street and house number, municipality and postal code, </w:t>
      </w:r>
      <w:r w:rsidRPr="0005008D">
        <w:rPr>
          <w:rFonts w:ascii="Century Gothic" w:hAnsi="Century Gothic"/>
          <w:spacing w:val="-2"/>
          <w:sz w:val="20"/>
          <w:szCs w:val="20"/>
          <w:lang w:val="en-GB"/>
        </w:rPr>
        <w:t>country):</w:t>
      </w:r>
    </w:p>
    <w:p w14:paraId="7A31ED32" w14:textId="77777777" w:rsidR="004F2933" w:rsidRDefault="004F2933" w:rsidP="004F2933">
      <w:pPr>
        <w:spacing w:line="240" w:lineRule="auto"/>
        <w:rPr>
          <w:rFonts w:ascii="Century Gothic" w:hAnsi="Century Gothic"/>
          <w:sz w:val="20"/>
          <w:szCs w:val="20"/>
          <w:lang w:val="en-GB"/>
        </w:rPr>
      </w:pPr>
    </w:p>
    <w:p w14:paraId="6865945E" w14:textId="77777777" w:rsidR="004F2933" w:rsidRPr="0005008D" w:rsidRDefault="004F2933" w:rsidP="004F2933">
      <w:pPr>
        <w:spacing w:line="240" w:lineRule="auto"/>
        <w:rPr>
          <w:rFonts w:ascii="Century Gothic" w:hAnsi="Century Gothic"/>
          <w:sz w:val="20"/>
          <w:szCs w:val="20"/>
          <w:lang w:val="en-GB"/>
        </w:rPr>
      </w:pPr>
      <w:r w:rsidRPr="0005008D">
        <w:rPr>
          <w:rFonts w:ascii="Century Gothic" w:hAnsi="Century Gothic"/>
          <w:sz w:val="20"/>
          <w:szCs w:val="20"/>
          <w:lang w:val="en-GB"/>
        </w:rPr>
        <w:t xml:space="preserve">Identification number (NIPT): </w:t>
      </w:r>
    </w:p>
    <w:p w14:paraId="1BF9C812" w14:textId="77777777" w:rsidR="004F2933" w:rsidRDefault="004F2933" w:rsidP="004F2933">
      <w:pPr>
        <w:spacing w:line="240" w:lineRule="auto"/>
        <w:rPr>
          <w:rFonts w:ascii="Century Gothic" w:hAnsi="Century Gothic"/>
          <w:spacing w:val="-2"/>
          <w:sz w:val="20"/>
          <w:szCs w:val="20"/>
          <w:lang w:val="en-GB"/>
        </w:rPr>
      </w:pPr>
    </w:p>
    <w:p w14:paraId="587D1FEC" w14:textId="77777777" w:rsidR="004F2933" w:rsidRPr="0005008D" w:rsidRDefault="004F2933" w:rsidP="004F2933">
      <w:pPr>
        <w:spacing w:line="240" w:lineRule="auto"/>
        <w:rPr>
          <w:rFonts w:ascii="Century Gothic" w:hAnsi="Century Gothic"/>
          <w:sz w:val="20"/>
          <w:szCs w:val="20"/>
          <w:lang w:val="en-GB"/>
        </w:rPr>
      </w:pPr>
      <w:r w:rsidRPr="0005008D">
        <w:rPr>
          <w:rFonts w:ascii="Century Gothic" w:hAnsi="Century Gothic"/>
          <w:spacing w:val="-2"/>
          <w:sz w:val="20"/>
          <w:szCs w:val="20"/>
          <w:lang w:val="en-GB"/>
        </w:rPr>
        <w:t>Website (optional):</w:t>
      </w:r>
    </w:p>
    <w:p w14:paraId="533E8237" w14:textId="77777777" w:rsidR="004F2933" w:rsidRDefault="004F2933" w:rsidP="004F2933">
      <w:pPr>
        <w:spacing w:line="240" w:lineRule="auto"/>
        <w:rPr>
          <w:rFonts w:ascii="Century Gothic" w:hAnsi="Century Gothic"/>
          <w:sz w:val="20"/>
          <w:szCs w:val="20"/>
          <w:u w:val="single"/>
          <w:lang w:val="en-GB"/>
        </w:rPr>
      </w:pPr>
    </w:p>
    <w:p w14:paraId="20165DE3" w14:textId="77777777" w:rsidR="004F2933" w:rsidRPr="0005008D" w:rsidRDefault="004F2933" w:rsidP="004F2933">
      <w:pPr>
        <w:spacing w:line="240" w:lineRule="auto"/>
        <w:rPr>
          <w:rFonts w:ascii="Century Gothic" w:hAnsi="Century Gothic"/>
          <w:sz w:val="20"/>
          <w:szCs w:val="20"/>
          <w:lang w:val="en-GB"/>
        </w:rPr>
      </w:pPr>
      <w:r w:rsidRPr="0005008D">
        <w:rPr>
          <w:rFonts w:ascii="Century Gothic" w:hAnsi="Century Gothic"/>
          <w:sz w:val="20"/>
          <w:szCs w:val="20"/>
          <w:u w:val="single"/>
          <w:lang w:val="en-GB"/>
        </w:rPr>
        <w:t xml:space="preserve">Represented by the following </w:t>
      </w:r>
      <w:r w:rsidRPr="0005008D">
        <w:rPr>
          <w:rFonts w:ascii="Century Gothic" w:hAnsi="Century Gothic"/>
          <w:spacing w:val="-2"/>
          <w:sz w:val="20"/>
          <w:szCs w:val="20"/>
          <w:u w:val="single"/>
          <w:lang w:val="en-GB"/>
        </w:rPr>
        <w:t>signatories</w:t>
      </w:r>
      <w:r w:rsidRPr="0005008D">
        <w:rPr>
          <w:rFonts w:ascii="Century Gothic" w:hAnsi="Century Gothic"/>
          <w:spacing w:val="-2"/>
          <w:sz w:val="20"/>
          <w:szCs w:val="20"/>
          <w:lang w:val="en-GB"/>
        </w:rPr>
        <w:t>:</w:t>
      </w:r>
    </w:p>
    <w:p w14:paraId="577230BC" w14:textId="77777777" w:rsidR="00D32FD1" w:rsidRDefault="00D32FD1" w:rsidP="1823A124">
      <w:pPr>
        <w:spacing w:line="240" w:lineRule="auto"/>
        <w:rPr>
          <w:rFonts w:ascii="Century Gothic" w:hAnsi="Century Gothic"/>
          <w:sz w:val="20"/>
          <w:szCs w:val="20"/>
          <w:lang w:val="en-GB"/>
        </w:rPr>
      </w:pPr>
    </w:p>
    <w:p w14:paraId="01B96D28" w14:textId="25480846" w:rsidR="004F2933" w:rsidRPr="0005008D" w:rsidRDefault="004F2933" w:rsidP="1823A124">
      <w:pPr>
        <w:spacing w:line="240" w:lineRule="auto"/>
        <w:rPr>
          <w:rFonts w:ascii="Century Gothic" w:hAnsi="Century Gothic"/>
          <w:sz w:val="20"/>
          <w:szCs w:val="20"/>
          <w:lang w:val="en-GB"/>
        </w:rPr>
      </w:pPr>
      <w:r w:rsidRPr="0005008D">
        <w:rPr>
          <w:rFonts w:ascii="Century Gothic" w:hAnsi="Century Gothic"/>
          <w:sz w:val="20"/>
          <w:szCs w:val="20"/>
          <w:lang w:val="en-GB"/>
        </w:rPr>
        <w:t xml:space="preserve">First name and </w:t>
      </w:r>
      <w:r w:rsidRPr="0005008D">
        <w:rPr>
          <w:rFonts w:ascii="Century Gothic" w:hAnsi="Century Gothic"/>
          <w:spacing w:val="-2"/>
          <w:sz w:val="20"/>
          <w:szCs w:val="20"/>
          <w:lang w:val="en-GB"/>
        </w:rPr>
        <w:t>surname:</w:t>
      </w:r>
    </w:p>
    <w:p w14:paraId="419D5559" w14:textId="77777777" w:rsidR="004F2933" w:rsidRDefault="004F2933" w:rsidP="004F2933">
      <w:pPr>
        <w:spacing w:line="240" w:lineRule="auto"/>
        <w:rPr>
          <w:rFonts w:ascii="Century Gothic" w:hAnsi="Century Gothic"/>
          <w:sz w:val="20"/>
          <w:szCs w:val="20"/>
          <w:lang w:val="en-GB"/>
        </w:rPr>
      </w:pPr>
    </w:p>
    <w:p w14:paraId="4BE00B8E" w14:textId="77777777" w:rsidR="004F2933" w:rsidRPr="0005008D" w:rsidRDefault="004F2933" w:rsidP="004F2933">
      <w:pPr>
        <w:spacing w:line="240" w:lineRule="auto"/>
        <w:rPr>
          <w:rFonts w:ascii="Century Gothic" w:hAnsi="Century Gothic"/>
          <w:sz w:val="20"/>
          <w:szCs w:val="20"/>
          <w:lang w:val="en-GB"/>
        </w:rPr>
      </w:pPr>
      <w:r w:rsidRPr="0005008D">
        <w:rPr>
          <w:rFonts w:ascii="Century Gothic" w:hAnsi="Century Gothic"/>
          <w:sz w:val="20"/>
          <w:szCs w:val="20"/>
          <w:lang w:val="en-GB"/>
        </w:rPr>
        <w:t xml:space="preserve">Function or </w:t>
      </w:r>
      <w:r w:rsidRPr="0005008D">
        <w:rPr>
          <w:rFonts w:ascii="Century Gothic" w:hAnsi="Century Gothic"/>
          <w:spacing w:val="-2"/>
          <w:sz w:val="20"/>
          <w:szCs w:val="20"/>
          <w:lang w:val="en-GB"/>
        </w:rPr>
        <w:t>capacity:</w:t>
      </w:r>
    </w:p>
    <w:p w14:paraId="6D28175B" w14:textId="77777777" w:rsidR="004F2933" w:rsidRDefault="004F2933" w:rsidP="004F2933">
      <w:pPr>
        <w:spacing w:line="240" w:lineRule="auto"/>
        <w:rPr>
          <w:rFonts w:ascii="Century Gothic" w:hAnsi="Century Gothic"/>
          <w:spacing w:val="-2"/>
          <w:sz w:val="20"/>
          <w:szCs w:val="20"/>
          <w:lang w:val="en-GB"/>
        </w:rPr>
      </w:pPr>
    </w:p>
    <w:p w14:paraId="3614F6EB" w14:textId="77777777" w:rsidR="004F2933" w:rsidRPr="0005008D" w:rsidRDefault="004F2933" w:rsidP="004F2933">
      <w:pPr>
        <w:spacing w:line="240" w:lineRule="auto"/>
        <w:rPr>
          <w:rFonts w:ascii="Century Gothic" w:hAnsi="Century Gothic"/>
          <w:sz w:val="20"/>
          <w:szCs w:val="20"/>
          <w:lang w:val="en-GB"/>
        </w:rPr>
      </w:pPr>
      <w:r w:rsidRPr="0005008D">
        <w:rPr>
          <w:rFonts w:ascii="Century Gothic" w:hAnsi="Century Gothic"/>
          <w:spacing w:val="-2"/>
          <w:sz w:val="20"/>
          <w:szCs w:val="20"/>
          <w:lang w:val="en-GB"/>
        </w:rPr>
        <w:t>Phone:</w:t>
      </w:r>
    </w:p>
    <w:p w14:paraId="5D516EC2" w14:textId="77777777" w:rsidR="004F2933" w:rsidRDefault="004F2933" w:rsidP="004F2933">
      <w:pPr>
        <w:spacing w:line="240" w:lineRule="auto"/>
        <w:rPr>
          <w:rFonts w:ascii="Century Gothic" w:hAnsi="Century Gothic"/>
          <w:spacing w:val="-4"/>
          <w:sz w:val="20"/>
          <w:szCs w:val="20"/>
          <w:lang w:val="en-GB"/>
        </w:rPr>
      </w:pPr>
    </w:p>
    <w:p w14:paraId="1812FD11" w14:textId="77777777" w:rsidR="004F2933" w:rsidRPr="0005008D" w:rsidRDefault="004F2933" w:rsidP="004F2933">
      <w:pPr>
        <w:spacing w:line="240" w:lineRule="auto"/>
        <w:rPr>
          <w:rFonts w:ascii="Century Gothic" w:hAnsi="Century Gothic"/>
          <w:spacing w:val="-4"/>
          <w:sz w:val="20"/>
          <w:szCs w:val="20"/>
          <w:lang w:val="en-GB"/>
        </w:rPr>
      </w:pPr>
      <w:r w:rsidRPr="0005008D">
        <w:rPr>
          <w:rFonts w:ascii="Century Gothic" w:hAnsi="Century Gothic"/>
          <w:spacing w:val="-4"/>
          <w:sz w:val="20"/>
          <w:szCs w:val="20"/>
          <w:lang w:val="en-GB"/>
        </w:rPr>
        <w:t>E-mail:</w:t>
      </w:r>
    </w:p>
    <w:p w14:paraId="2B8340EE" w14:textId="77777777" w:rsidR="004F2933" w:rsidRPr="0005008D" w:rsidRDefault="004F2933" w:rsidP="004F2933">
      <w:pPr>
        <w:spacing w:after="0" w:line="240" w:lineRule="auto"/>
        <w:rPr>
          <w:rFonts w:ascii="Century Gothic" w:hAnsi="Century Gothic"/>
          <w:b/>
          <w:bCs/>
          <w:spacing w:val="-4"/>
          <w:sz w:val="20"/>
          <w:szCs w:val="20"/>
          <w:lang w:val="en-GB"/>
        </w:rPr>
      </w:pPr>
    </w:p>
    <w:p w14:paraId="7D89C791" w14:textId="77777777" w:rsidR="004F2933" w:rsidRDefault="004F2933" w:rsidP="004F2933">
      <w:pPr>
        <w:pStyle w:val="Heading1ProcTemp"/>
        <w:numPr>
          <w:ilvl w:val="0"/>
          <w:numId w:val="0"/>
        </w:numPr>
        <w:ind w:left="340" w:hanging="340"/>
        <w:rPr>
          <w:rFonts w:eastAsiaTheme="minorHAnsi" w:cstheme="minorBidi"/>
          <w:bCs/>
          <w:iCs/>
          <w:caps w:val="0"/>
          <w:kern w:val="2"/>
          <w:sz w:val="20"/>
          <w:szCs w:val="20"/>
          <w:u w:val="single"/>
          <w:lang w:val="en-US"/>
          <w14:ligatures w14:val="standardContextual"/>
        </w:rPr>
      </w:pPr>
      <w:r w:rsidRPr="0005008D">
        <w:rPr>
          <w:rFonts w:eastAsiaTheme="minorHAnsi" w:cstheme="minorBidi"/>
          <w:bCs/>
          <w:iCs/>
          <w:caps w:val="0"/>
          <w:kern w:val="2"/>
          <w:sz w:val="20"/>
          <w:szCs w:val="20"/>
          <w:u w:val="single"/>
          <w:lang w:val="en-US"/>
          <w14:ligatures w14:val="standardContextual"/>
        </w:rPr>
        <w:t>2. Economic Proposal Grid</w:t>
      </w:r>
    </w:p>
    <w:p w14:paraId="40C4E284" w14:textId="77777777" w:rsidR="003B0542" w:rsidRDefault="003B0542" w:rsidP="004F2933">
      <w:pPr>
        <w:pStyle w:val="Heading1ProcTemp"/>
        <w:numPr>
          <w:ilvl w:val="0"/>
          <w:numId w:val="0"/>
        </w:numPr>
        <w:ind w:left="340" w:hanging="340"/>
        <w:rPr>
          <w:rFonts w:eastAsiaTheme="minorHAnsi" w:cstheme="minorBidi"/>
          <w:bCs/>
          <w:iCs/>
          <w:caps w:val="0"/>
          <w:kern w:val="2"/>
          <w:sz w:val="20"/>
          <w:szCs w:val="20"/>
          <w:u w:val="single"/>
          <w:lang w:val="en-US"/>
          <w14:ligatures w14:val="standardContextual"/>
        </w:rPr>
      </w:pPr>
    </w:p>
    <w:tbl>
      <w:tblPr>
        <w:tblStyle w:val="TableGrid"/>
        <w:tblW w:w="9175" w:type="dxa"/>
        <w:tblLook w:val="04A0" w:firstRow="1" w:lastRow="0" w:firstColumn="1" w:lastColumn="0" w:noHBand="0" w:noVBand="1"/>
      </w:tblPr>
      <w:tblGrid>
        <w:gridCol w:w="629"/>
        <w:gridCol w:w="1991"/>
        <w:gridCol w:w="1985"/>
        <w:gridCol w:w="1123"/>
        <w:gridCol w:w="1877"/>
        <w:gridCol w:w="1570"/>
      </w:tblGrid>
      <w:tr w:rsidR="009A6247" w:rsidRPr="007C45C7" w14:paraId="502D5691" w14:textId="77777777" w:rsidTr="631E05EE">
        <w:trPr>
          <w:cantSplit/>
          <w:trHeight w:val="300"/>
        </w:trPr>
        <w:tc>
          <w:tcPr>
            <w:tcW w:w="629" w:type="dxa"/>
          </w:tcPr>
          <w:p w14:paraId="10C88A0F" w14:textId="77777777" w:rsidR="009A6247" w:rsidRPr="007C45C7" w:rsidRDefault="009A6247" w:rsidP="00D21512">
            <w:pPr>
              <w:rPr>
                <w:rFonts w:ascii="Century Gothic" w:hAnsi="Century Gothic" w:cs="Calibri Light"/>
                <w:b/>
                <w:bCs/>
                <w:sz w:val="20"/>
                <w:szCs w:val="20"/>
                <w:lang w:val="en-GB"/>
              </w:rPr>
            </w:pPr>
            <w:r w:rsidRPr="007C45C7">
              <w:rPr>
                <w:rFonts w:ascii="Century Gothic" w:hAnsi="Century Gothic" w:cs="Calibri Light"/>
                <w:b/>
                <w:bCs/>
                <w:sz w:val="20"/>
                <w:szCs w:val="20"/>
                <w:lang w:val="en-GB"/>
              </w:rPr>
              <w:t>No.</w:t>
            </w:r>
          </w:p>
        </w:tc>
        <w:tc>
          <w:tcPr>
            <w:tcW w:w="1991" w:type="dxa"/>
          </w:tcPr>
          <w:p w14:paraId="78650C01" w14:textId="77777777" w:rsidR="009A6247" w:rsidRPr="007C45C7" w:rsidRDefault="009A6247" w:rsidP="00D21512">
            <w:pPr>
              <w:rPr>
                <w:rFonts w:ascii="Century Gothic" w:hAnsi="Century Gothic" w:cs="Calibri Light"/>
                <w:b/>
                <w:bCs/>
                <w:sz w:val="20"/>
                <w:szCs w:val="20"/>
                <w:lang w:val="en-GB"/>
              </w:rPr>
            </w:pPr>
            <w:r w:rsidRPr="007C45C7">
              <w:rPr>
                <w:rFonts w:ascii="Century Gothic" w:hAnsi="Century Gothic" w:cs="Calibri Light"/>
                <w:b/>
                <w:bCs/>
                <w:sz w:val="20"/>
                <w:szCs w:val="20"/>
                <w:lang w:val="en-GB"/>
              </w:rPr>
              <w:t>Description</w:t>
            </w:r>
          </w:p>
        </w:tc>
        <w:tc>
          <w:tcPr>
            <w:tcW w:w="1985" w:type="dxa"/>
          </w:tcPr>
          <w:p w14:paraId="578A8928" w14:textId="77777777" w:rsidR="009A6247" w:rsidRPr="007C45C7" w:rsidRDefault="009A6247" w:rsidP="00D21512">
            <w:pPr>
              <w:rPr>
                <w:rFonts w:ascii="Century Gothic" w:hAnsi="Century Gothic" w:cs="Calibri Light"/>
                <w:b/>
                <w:bCs/>
                <w:sz w:val="20"/>
                <w:szCs w:val="20"/>
                <w:lang w:val="en-GB"/>
              </w:rPr>
            </w:pPr>
            <w:r w:rsidRPr="007C45C7">
              <w:rPr>
                <w:rFonts w:ascii="Century Gothic" w:hAnsi="Century Gothic" w:cs="Calibri Light"/>
                <w:b/>
                <w:bCs/>
                <w:sz w:val="20"/>
                <w:szCs w:val="20"/>
                <w:lang w:val="en-GB"/>
              </w:rPr>
              <w:t>QTY</w:t>
            </w:r>
          </w:p>
        </w:tc>
        <w:tc>
          <w:tcPr>
            <w:tcW w:w="1123" w:type="dxa"/>
          </w:tcPr>
          <w:p w14:paraId="78BCBB0A" w14:textId="77777777" w:rsidR="009A6247" w:rsidRPr="007C45C7" w:rsidRDefault="009A6247" w:rsidP="00D21512">
            <w:pPr>
              <w:rPr>
                <w:rFonts w:ascii="Century Gothic" w:hAnsi="Century Gothic" w:cs="Calibri Light"/>
                <w:b/>
                <w:bCs/>
                <w:sz w:val="20"/>
                <w:szCs w:val="20"/>
                <w:lang w:val="en-GB"/>
              </w:rPr>
            </w:pPr>
            <w:r w:rsidRPr="007C45C7">
              <w:rPr>
                <w:rFonts w:ascii="Century Gothic" w:hAnsi="Century Gothic" w:cs="Calibri Light"/>
                <w:b/>
                <w:bCs/>
                <w:sz w:val="20"/>
                <w:szCs w:val="20"/>
                <w:lang w:val="en-GB"/>
              </w:rPr>
              <w:t xml:space="preserve">Unit </w:t>
            </w:r>
            <w:r w:rsidRPr="007C45C7">
              <w:rPr>
                <w:rFonts w:ascii="Century Gothic" w:hAnsi="Century Gothic"/>
                <w:b/>
                <w:bCs/>
                <w:sz w:val="20"/>
                <w:szCs w:val="20"/>
                <w:lang w:val="en-GB"/>
              </w:rPr>
              <w:t xml:space="preserve">price° </w:t>
            </w:r>
            <w:r w:rsidRPr="007C45C7">
              <w:rPr>
                <w:rFonts w:ascii="Century Gothic" w:hAnsi="Century Gothic" w:cs="Calibri Light"/>
                <w:b/>
                <w:bCs/>
                <w:sz w:val="20"/>
                <w:szCs w:val="20"/>
                <w:lang w:val="en-GB"/>
              </w:rPr>
              <w:t>excl. VAT (in EUR)</w:t>
            </w:r>
          </w:p>
        </w:tc>
        <w:tc>
          <w:tcPr>
            <w:tcW w:w="1877" w:type="dxa"/>
          </w:tcPr>
          <w:p w14:paraId="7B6063F8" w14:textId="77777777" w:rsidR="009A6247" w:rsidRPr="007C45C7" w:rsidRDefault="009A6247" w:rsidP="00D21512">
            <w:pPr>
              <w:ind w:left="81"/>
              <w:rPr>
                <w:rFonts w:ascii="Century Gothic" w:hAnsi="Century Gothic" w:cs="Calibri Light"/>
                <w:b/>
                <w:bCs/>
                <w:sz w:val="20"/>
                <w:szCs w:val="20"/>
                <w:lang w:val="en-GB"/>
              </w:rPr>
            </w:pPr>
            <w:r w:rsidRPr="007C45C7">
              <w:rPr>
                <w:rFonts w:ascii="Century Gothic" w:hAnsi="Century Gothic" w:cs="Calibri Light"/>
                <w:b/>
                <w:bCs/>
                <w:sz w:val="20"/>
                <w:szCs w:val="20"/>
                <w:lang w:val="en-GB"/>
              </w:rPr>
              <w:t>Specifications*</w:t>
            </w:r>
          </w:p>
        </w:tc>
        <w:tc>
          <w:tcPr>
            <w:tcW w:w="1570" w:type="dxa"/>
          </w:tcPr>
          <w:p w14:paraId="3BE80C51" w14:textId="77777777" w:rsidR="009A6247" w:rsidRPr="007C45C7" w:rsidRDefault="009A6247" w:rsidP="00D21512">
            <w:pPr>
              <w:rPr>
                <w:rFonts w:ascii="Century Gothic" w:hAnsi="Century Gothic" w:cs="Calibri Light"/>
                <w:b/>
                <w:bCs/>
                <w:sz w:val="20"/>
                <w:szCs w:val="20"/>
                <w:lang w:val="en-GB"/>
              </w:rPr>
            </w:pPr>
            <w:r w:rsidRPr="007C45C7">
              <w:rPr>
                <w:rFonts w:ascii="Century Gothic" w:hAnsi="Century Gothic" w:cs="Calibri Light"/>
                <w:b/>
                <w:bCs/>
                <w:sz w:val="20"/>
                <w:szCs w:val="20"/>
                <w:lang w:val="en-GB"/>
              </w:rPr>
              <w:t>Total amount excluding VAT (in EUR)</w:t>
            </w:r>
          </w:p>
        </w:tc>
      </w:tr>
      <w:tr w:rsidR="009A6247" w:rsidRPr="007C45C7" w14:paraId="3DDB3A60" w14:textId="77777777" w:rsidTr="631E05EE">
        <w:trPr>
          <w:cantSplit/>
          <w:trHeight w:val="300"/>
        </w:trPr>
        <w:tc>
          <w:tcPr>
            <w:tcW w:w="629" w:type="dxa"/>
          </w:tcPr>
          <w:p w14:paraId="765EDC07" w14:textId="77777777" w:rsidR="009A6247" w:rsidRPr="007C45C7" w:rsidRDefault="009A6247" w:rsidP="00D21512">
            <w:pPr>
              <w:rPr>
                <w:rFonts w:ascii="Century Gothic" w:hAnsi="Century Gothic" w:cs="Calibri Light"/>
                <w:sz w:val="20"/>
                <w:szCs w:val="20"/>
                <w:lang w:val="en-GB"/>
              </w:rPr>
            </w:pPr>
            <w:r w:rsidRPr="007C45C7">
              <w:rPr>
                <w:rFonts w:ascii="Century Gothic" w:hAnsi="Century Gothic" w:cs="Calibri Light"/>
                <w:sz w:val="20"/>
                <w:szCs w:val="20"/>
                <w:lang w:val="en-GB"/>
              </w:rPr>
              <w:lastRenderedPageBreak/>
              <w:t>1</w:t>
            </w:r>
          </w:p>
        </w:tc>
        <w:tc>
          <w:tcPr>
            <w:tcW w:w="1991" w:type="dxa"/>
          </w:tcPr>
          <w:p w14:paraId="302BF334" w14:textId="49903928" w:rsidR="009A6247" w:rsidRPr="007C45C7" w:rsidRDefault="007F5388" w:rsidP="00D21512">
            <w:pPr>
              <w:rPr>
                <w:rFonts w:ascii="Century Gothic" w:hAnsi="Century Gothic"/>
                <w:sz w:val="20"/>
                <w:szCs w:val="20"/>
                <w:lang w:val="en-GB"/>
              </w:rPr>
            </w:pPr>
            <w:r>
              <w:rPr>
                <w:rFonts w:ascii="Century Gothic" w:hAnsi="Century Gothic"/>
                <w:b/>
                <w:bCs/>
                <w:sz w:val="20"/>
                <w:szCs w:val="20"/>
                <w:lang w:val="en-GB"/>
              </w:rPr>
              <w:t>Ergonomic Chairs</w:t>
            </w:r>
          </w:p>
        </w:tc>
        <w:tc>
          <w:tcPr>
            <w:tcW w:w="1985" w:type="dxa"/>
          </w:tcPr>
          <w:p w14:paraId="211DD2B5" w14:textId="1C77F4D3" w:rsidR="009A6247" w:rsidRPr="007C45C7" w:rsidRDefault="6B0BA9E5" w:rsidP="00D21512">
            <w:pPr>
              <w:jc w:val="center"/>
              <w:rPr>
                <w:rFonts w:ascii="Century Gothic" w:hAnsi="Century Gothic" w:cs="Calibri Light"/>
                <w:sz w:val="20"/>
                <w:szCs w:val="20"/>
                <w:lang w:val="en-GB"/>
              </w:rPr>
            </w:pPr>
            <w:r w:rsidRPr="631E05EE">
              <w:rPr>
                <w:rFonts w:ascii="Century Gothic" w:hAnsi="Century Gothic" w:cs="Calibri Light"/>
                <w:sz w:val="20"/>
                <w:szCs w:val="20"/>
                <w:lang w:val="en-GB"/>
              </w:rPr>
              <w:t>7</w:t>
            </w:r>
            <w:r w:rsidR="007F5388" w:rsidRPr="631E05EE">
              <w:rPr>
                <w:rFonts w:ascii="Century Gothic" w:hAnsi="Century Gothic" w:cs="Calibri Light"/>
                <w:sz w:val="20"/>
                <w:szCs w:val="20"/>
                <w:lang w:val="en-GB"/>
              </w:rPr>
              <w:t>0</w:t>
            </w:r>
            <w:r w:rsidR="2712A658" w:rsidRPr="631E05EE">
              <w:rPr>
                <w:rFonts w:ascii="Century Gothic" w:hAnsi="Century Gothic" w:cs="Calibri Light"/>
                <w:sz w:val="20"/>
                <w:szCs w:val="20"/>
                <w:lang w:val="en-GB"/>
              </w:rPr>
              <w:t xml:space="preserve"> Pcs</w:t>
            </w:r>
          </w:p>
        </w:tc>
        <w:tc>
          <w:tcPr>
            <w:tcW w:w="1123" w:type="dxa"/>
          </w:tcPr>
          <w:p w14:paraId="102921CE" w14:textId="77777777" w:rsidR="009A6247" w:rsidRPr="007C45C7" w:rsidRDefault="009A6247" w:rsidP="00D21512">
            <w:pPr>
              <w:rPr>
                <w:rFonts w:ascii="Century Gothic" w:hAnsi="Century Gothic" w:cs="Calibri Light"/>
                <w:sz w:val="20"/>
                <w:szCs w:val="20"/>
                <w:lang w:val="en-GB"/>
              </w:rPr>
            </w:pPr>
          </w:p>
        </w:tc>
        <w:tc>
          <w:tcPr>
            <w:tcW w:w="1877" w:type="dxa"/>
          </w:tcPr>
          <w:p w14:paraId="292A526D" w14:textId="551B2304" w:rsidR="0051059D" w:rsidRPr="0051059D" w:rsidRDefault="0051059D" w:rsidP="0051059D">
            <w:pPr>
              <w:rPr>
                <w:rFonts w:ascii="Century Gothic" w:hAnsi="Century Gothic" w:cs="Calibri Light"/>
                <w:b/>
                <w:bCs/>
                <w:sz w:val="20"/>
                <w:szCs w:val="20"/>
                <w:lang w:val="en-GB"/>
              </w:rPr>
            </w:pPr>
            <w:r w:rsidRPr="0051059D">
              <w:rPr>
                <w:rFonts w:ascii="Century Gothic" w:hAnsi="Century Gothic" w:cs="Calibri Light"/>
                <w:b/>
                <w:bCs/>
                <w:sz w:val="20"/>
                <w:szCs w:val="20"/>
                <w:lang w:val="en-GB"/>
              </w:rPr>
              <w:t>Seat</w:t>
            </w:r>
          </w:p>
          <w:p w14:paraId="57A8E42D" w14:textId="77777777" w:rsidR="0051059D" w:rsidRPr="0051059D" w:rsidRDefault="0051059D" w:rsidP="0051059D">
            <w:pPr>
              <w:rPr>
                <w:rFonts w:ascii="Century Gothic" w:hAnsi="Century Gothic" w:cs="Calibri Light"/>
                <w:sz w:val="20"/>
                <w:szCs w:val="20"/>
                <w:lang w:val="en-GB"/>
              </w:rPr>
            </w:pPr>
            <w:r w:rsidRPr="0051059D">
              <w:rPr>
                <w:rFonts w:ascii="Century Gothic" w:hAnsi="Century Gothic" w:cs="Calibri Light"/>
                <w:sz w:val="20"/>
                <w:szCs w:val="20"/>
                <w:lang w:val="en-GB"/>
              </w:rPr>
              <w:t>Height adjustment: Range 42–54 cm (pneumatic lift).</w:t>
            </w:r>
          </w:p>
          <w:p w14:paraId="05466C0A" w14:textId="77777777" w:rsidR="0051059D" w:rsidRPr="0051059D" w:rsidRDefault="0051059D" w:rsidP="0051059D">
            <w:pPr>
              <w:rPr>
                <w:rFonts w:ascii="Century Gothic" w:hAnsi="Century Gothic" w:cs="Calibri Light"/>
                <w:sz w:val="20"/>
                <w:szCs w:val="20"/>
                <w:lang w:val="en-GB"/>
              </w:rPr>
            </w:pPr>
            <w:r w:rsidRPr="0051059D">
              <w:rPr>
                <w:rFonts w:ascii="Century Gothic" w:hAnsi="Century Gothic" w:cs="Calibri Light"/>
                <w:sz w:val="20"/>
                <w:szCs w:val="20"/>
                <w:lang w:val="en-GB"/>
              </w:rPr>
              <w:t>Seat depth: Adjustable 45–50 cm preferred (sliding seat recommended).</w:t>
            </w:r>
          </w:p>
          <w:p w14:paraId="79AB7F5D" w14:textId="77777777" w:rsidR="0051059D" w:rsidRPr="0051059D" w:rsidRDefault="0051059D" w:rsidP="0051059D">
            <w:pPr>
              <w:rPr>
                <w:rFonts w:ascii="Century Gothic" w:hAnsi="Century Gothic" w:cs="Calibri Light"/>
                <w:sz w:val="20"/>
                <w:szCs w:val="20"/>
                <w:lang w:val="en-GB"/>
              </w:rPr>
            </w:pPr>
            <w:r w:rsidRPr="0051059D">
              <w:rPr>
                <w:rFonts w:ascii="Century Gothic" w:hAnsi="Century Gothic" w:cs="Calibri Light"/>
                <w:sz w:val="20"/>
                <w:szCs w:val="20"/>
                <w:lang w:val="en-GB"/>
              </w:rPr>
              <w:t>Seat width: Minimum 47 cm.</w:t>
            </w:r>
          </w:p>
          <w:p w14:paraId="43421AC8" w14:textId="77777777" w:rsidR="0051059D" w:rsidRPr="0051059D" w:rsidRDefault="0051059D" w:rsidP="0051059D">
            <w:pPr>
              <w:rPr>
                <w:rFonts w:ascii="Century Gothic" w:hAnsi="Century Gothic" w:cs="Calibri Light"/>
                <w:sz w:val="20"/>
                <w:szCs w:val="20"/>
                <w:lang w:val="en-GB"/>
              </w:rPr>
            </w:pPr>
            <w:r w:rsidRPr="0051059D">
              <w:rPr>
                <w:rFonts w:ascii="Century Gothic" w:hAnsi="Century Gothic" w:cs="Calibri Light"/>
                <w:sz w:val="20"/>
                <w:szCs w:val="20"/>
                <w:lang w:val="en-GB"/>
              </w:rPr>
              <w:t>Cushioning: High</w:t>
            </w:r>
            <w:r w:rsidRPr="0051059D">
              <w:rPr>
                <w:rFonts w:ascii="Cambria Math" w:hAnsi="Cambria Math" w:cs="Cambria Math"/>
                <w:sz w:val="20"/>
                <w:szCs w:val="20"/>
                <w:lang w:val="en-GB"/>
              </w:rPr>
              <w:t>‑</w:t>
            </w:r>
            <w:r w:rsidRPr="0051059D">
              <w:rPr>
                <w:rFonts w:ascii="Century Gothic" w:hAnsi="Century Gothic" w:cs="Calibri Light"/>
                <w:sz w:val="20"/>
                <w:szCs w:val="20"/>
                <w:lang w:val="en-GB"/>
              </w:rPr>
              <w:t>density foam (</w:t>
            </w:r>
            <w:r w:rsidRPr="0051059D">
              <w:rPr>
                <w:rFonts w:ascii="Century Gothic" w:hAnsi="Century Gothic" w:cs="Century Gothic"/>
                <w:sz w:val="20"/>
                <w:szCs w:val="20"/>
                <w:lang w:val="en-GB"/>
              </w:rPr>
              <w:t>≥</w:t>
            </w:r>
            <w:r w:rsidRPr="0051059D">
              <w:rPr>
                <w:rFonts w:ascii="Century Gothic" w:hAnsi="Century Gothic" w:cs="Calibri Light"/>
                <w:sz w:val="20"/>
                <w:szCs w:val="20"/>
                <w:lang w:val="en-GB"/>
              </w:rPr>
              <w:t>45 kg/m</w:t>
            </w:r>
            <w:r w:rsidRPr="0051059D">
              <w:rPr>
                <w:rFonts w:ascii="Century Gothic" w:hAnsi="Century Gothic" w:cs="Century Gothic"/>
                <w:sz w:val="20"/>
                <w:szCs w:val="20"/>
                <w:lang w:val="en-GB"/>
              </w:rPr>
              <w:t>³</w:t>
            </w:r>
            <w:r w:rsidRPr="0051059D">
              <w:rPr>
                <w:rFonts w:ascii="Century Gothic" w:hAnsi="Century Gothic" w:cs="Calibri Light"/>
                <w:sz w:val="20"/>
                <w:szCs w:val="20"/>
                <w:lang w:val="en-GB"/>
              </w:rPr>
              <w:t>, non</w:t>
            </w:r>
            <w:r w:rsidRPr="0051059D">
              <w:rPr>
                <w:rFonts w:ascii="Cambria Math" w:hAnsi="Cambria Math" w:cs="Cambria Math"/>
                <w:sz w:val="20"/>
                <w:szCs w:val="20"/>
                <w:lang w:val="en-GB"/>
              </w:rPr>
              <w:t>‑</w:t>
            </w:r>
            <w:r w:rsidRPr="0051059D">
              <w:rPr>
                <w:rFonts w:ascii="Century Gothic" w:hAnsi="Century Gothic" w:cs="Calibri Light"/>
                <w:sz w:val="20"/>
                <w:szCs w:val="20"/>
                <w:lang w:val="en-GB"/>
              </w:rPr>
              <w:t>collapsing).</w:t>
            </w:r>
          </w:p>
          <w:p w14:paraId="69AD68D3" w14:textId="77777777" w:rsidR="009A6247" w:rsidRDefault="0051059D" w:rsidP="0051059D">
            <w:pPr>
              <w:rPr>
                <w:rFonts w:ascii="Century Gothic" w:hAnsi="Century Gothic" w:cs="Calibri Light"/>
                <w:sz w:val="20"/>
                <w:szCs w:val="20"/>
                <w:lang w:val="en-GB"/>
              </w:rPr>
            </w:pPr>
            <w:r w:rsidRPr="0051059D">
              <w:rPr>
                <w:rFonts w:ascii="Century Gothic" w:hAnsi="Century Gothic" w:cs="Calibri Light"/>
                <w:sz w:val="20"/>
                <w:szCs w:val="20"/>
                <w:lang w:val="en-GB"/>
              </w:rPr>
              <w:t>Upholstery: Breathable mesh or fabric, abrasion resistance ≥ 50,000 Martindale rubs.</w:t>
            </w:r>
          </w:p>
          <w:p w14:paraId="56F997D2" w14:textId="77777777" w:rsidR="0051059D" w:rsidRDefault="0051059D" w:rsidP="0051059D">
            <w:pPr>
              <w:rPr>
                <w:rFonts w:ascii="Century Gothic" w:hAnsi="Century Gothic" w:cs="Calibri Light"/>
                <w:b/>
                <w:bCs/>
                <w:sz w:val="20"/>
                <w:szCs w:val="20"/>
                <w:lang w:val="en-GB"/>
              </w:rPr>
            </w:pPr>
            <w:r w:rsidRPr="0051059D">
              <w:rPr>
                <w:rFonts w:ascii="Century Gothic" w:hAnsi="Century Gothic" w:cs="Calibri Light"/>
                <w:b/>
                <w:bCs/>
                <w:sz w:val="20"/>
                <w:szCs w:val="20"/>
                <w:lang w:val="en-GB"/>
              </w:rPr>
              <w:t>Backrest</w:t>
            </w:r>
          </w:p>
          <w:p w14:paraId="61344882" w14:textId="77777777" w:rsidR="0051059D" w:rsidRPr="0051059D" w:rsidRDefault="0051059D" w:rsidP="0051059D">
            <w:pPr>
              <w:rPr>
                <w:rFonts w:ascii="Century Gothic" w:hAnsi="Century Gothic" w:cs="Calibri Light"/>
                <w:sz w:val="20"/>
                <w:szCs w:val="20"/>
                <w:lang w:val="en-GB"/>
              </w:rPr>
            </w:pPr>
            <w:r w:rsidRPr="0051059D">
              <w:rPr>
                <w:rFonts w:ascii="Century Gothic" w:hAnsi="Century Gothic" w:cs="Calibri Light"/>
                <w:sz w:val="20"/>
                <w:szCs w:val="20"/>
                <w:lang w:val="en-GB"/>
              </w:rPr>
              <w:t>Height: At least 55–60 cm.</w:t>
            </w:r>
          </w:p>
          <w:p w14:paraId="2DCE872F" w14:textId="77777777" w:rsidR="0051059D" w:rsidRPr="0051059D" w:rsidRDefault="0051059D" w:rsidP="0051059D">
            <w:pPr>
              <w:rPr>
                <w:rFonts w:ascii="Century Gothic" w:hAnsi="Century Gothic" w:cs="Calibri Light"/>
                <w:sz w:val="20"/>
                <w:szCs w:val="20"/>
                <w:lang w:val="en-GB"/>
              </w:rPr>
            </w:pPr>
            <w:r w:rsidRPr="0051059D">
              <w:rPr>
                <w:rFonts w:ascii="Century Gothic" w:hAnsi="Century Gothic" w:cs="Calibri Light"/>
                <w:sz w:val="20"/>
                <w:szCs w:val="20"/>
                <w:lang w:val="en-GB"/>
              </w:rPr>
              <w:t>Material: Breathable mesh or cushioned fabric.</w:t>
            </w:r>
          </w:p>
          <w:p w14:paraId="6724D563" w14:textId="77777777" w:rsidR="0051059D" w:rsidRPr="0051059D" w:rsidRDefault="0051059D" w:rsidP="0051059D">
            <w:pPr>
              <w:rPr>
                <w:rFonts w:ascii="Century Gothic" w:hAnsi="Century Gothic" w:cs="Calibri Light"/>
                <w:sz w:val="20"/>
                <w:szCs w:val="20"/>
                <w:lang w:val="en-GB"/>
              </w:rPr>
            </w:pPr>
            <w:r w:rsidRPr="0051059D">
              <w:rPr>
                <w:rFonts w:ascii="Century Gothic" w:hAnsi="Century Gothic" w:cs="Calibri Light"/>
                <w:sz w:val="20"/>
                <w:szCs w:val="20"/>
                <w:lang w:val="en-GB"/>
              </w:rPr>
              <w:t>Lumbar support: Adjustable height and tension; built</w:t>
            </w:r>
            <w:r w:rsidRPr="0051059D">
              <w:rPr>
                <w:rFonts w:ascii="Cambria Math" w:hAnsi="Cambria Math" w:cs="Cambria Math"/>
                <w:sz w:val="20"/>
                <w:szCs w:val="20"/>
                <w:lang w:val="en-GB"/>
              </w:rPr>
              <w:t>‑</w:t>
            </w:r>
            <w:r w:rsidRPr="0051059D">
              <w:rPr>
                <w:rFonts w:ascii="Century Gothic" w:hAnsi="Century Gothic" w:cs="Calibri Light"/>
                <w:sz w:val="20"/>
                <w:szCs w:val="20"/>
                <w:lang w:val="en-GB"/>
              </w:rPr>
              <w:t>in lumbar recommended.</w:t>
            </w:r>
          </w:p>
          <w:p w14:paraId="586163C2" w14:textId="2B3CDF6C" w:rsidR="0051059D" w:rsidRPr="0051059D" w:rsidRDefault="0051059D" w:rsidP="0051059D">
            <w:pPr>
              <w:rPr>
                <w:rFonts w:ascii="Century Gothic" w:hAnsi="Century Gothic" w:cs="Calibri Light"/>
                <w:sz w:val="20"/>
                <w:szCs w:val="20"/>
                <w:lang w:val="en-GB"/>
              </w:rPr>
            </w:pPr>
            <w:r w:rsidRPr="0051059D">
              <w:rPr>
                <w:rFonts w:ascii="Century Gothic" w:hAnsi="Century Gothic" w:cs="Calibri Light"/>
                <w:sz w:val="20"/>
                <w:szCs w:val="20"/>
                <w:lang w:val="en-GB"/>
              </w:rPr>
              <w:t>Backrest tilt: Adjustable with synchronous mechanism (chair reclines while seat tilts).</w:t>
            </w:r>
          </w:p>
          <w:p w14:paraId="2B2C404F" w14:textId="77777777" w:rsidR="0051059D" w:rsidRPr="0051059D" w:rsidRDefault="0051059D" w:rsidP="0051059D">
            <w:pPr>
              <w:rPr>
                <w:rFonts w:ascii="Century Gothic" w:hAnsi="Century Gothic" w:cs="Calibri Light"/>
                <w:sz w:val="20"/>
                <w:szCs w:val="20"/>
                <w:lang w:val="en-GB"/>
              </w:rPr>
            </w:pPr>
            <w:r w:rsidRPr="0051059D">
              <w:rPr>
                <w:rFonts w:ascii="Century Gothic" w:hAnsi="Century Gothic" w:cs="Calibri Light"/>
                <w:sz w:val="20"/>
                <w:szCs w:val="20"/>
                <w:lang w:val="en-GB"/>
              </w:rPr>
              <w:lastRenderedPageBreak/>
              <w:t>Tilt lock: Minimum 3 locking positions.</w:t>
            </w:r>
          </w:p>
          <w:p w14:paraId="5BABD364" w14:textId="77777777" w:rsidR="0051059D" w:rsidRDefault="0051059D" w:rsidP="0051059D">
            <w:pPr>
              <w:rPr>
                <w:rFonts w:ascii="Century Gothic" w:hAnsi="Century Gothic" w:cs="Calibri Light"/>
                <w:sz w:val="20"/>
                <w:szCs w:val="20"/>
                <w:lang w:val="en-GB"/>
              </w:rPr>
            </w:pPr>
            <w:r w:rsidRPr="0051059D">
              <w:rPr>
                <w:rFonts w:ascii="Century Gothic" w:hAnsi="Century Gothic" w:cs="Calibri Light"/>
                <w:sz w:val="20"/>
                <w:szCs w:val="20"/>
                <w:lang w:val="en-GB"/>
              </w:rPr>
              <w:t>Tilt tension: User</w:t>
            </w:r>
            <w:r w:rsidRPr="0051059D">
              <w:rPr>
                <w:rFonts w:ascii="Cambria Math" w:hAnsi="Cambria Math" w:cs="Cambria Math"/>
                <w:sz w:val="20"/>
                <w:szCs w:val="20"/>
                <w:lang w:val="en-GB"/>
              </w:rPr>
              <w:t>‑</w:t>
            </w:r>
            <w:r w:rsidRPr="0051059D">
              <w:rPr>
                <w:rFonts w:ascii="Century Gothic" w:hAnsi="Century Gothic" w:cs="Calibri Light"/>
                <w:sz w:val="20"/>
                <w:szCs w:val="20"/>
                <w:lang w:val="en-GB"/>
              </w:rPr>
              <w:t>adjustable.</w:t>
            </w:r>
          </w:p>
          <w:p w14:paraId="04975229" w14:textId="32620870" w:rsidR="0051059D" w:rsidRPr="0051059D" w:rsidRDefault="0051059D" w:rsidP="0051059D">
            <w:pPr>
              <w:rPr>
                <w:rFonts w:ascii="Century Gothic" w:hAnsi="Century Gothic" w:cs="Calibri Light"/>
                <w:b/>
                <w:bCs/>
                <w:sz w:val="20"/>
                <w:szCs w:val="20"/>
                <w:lang w:val="en-GB"/>
              </w:rPr>
            </w:pPr>
            <w:r w:rsidRPr="0051059D">
              <w:rPr>
                <w:rFonts w:ascii="Century Gothic" w:hAnsi="Century Gothic" w:cs="Calibri Light"/>
                <w:b/>
                <w:bCs/>
                <w:sz w:val="20"/>
                <w:szCs w:val="20"/>
                <w:lang w:val="en-GB"/>
              </w:rPr>
              <w:t>Armrests</w:t>
            </w:r>
          </w:p>
          <w:p w14:paraId="3CC7EEB8" w14:textId="77777777" w:rsidR="0051059D" w:rsidRPr="0051059D" w:rsidRDefault="0051059D" w:rsidP="0051059D">
            <w:pPr>
              <w:rPr>
                <w:rFonts w:ascii="Century Gothic" w:hAnsi="Century Gothic" w:cs="Calibri Light"/>
                <w:sz w:val="20"/>
                <w:szCs w:val="20"/>
                <w:lang w:val="en-GB"/>
              </w:rPr>
            </w:pPr>
            <w:r w:rsidRPr="0051059D">
              <w:rPr>
                <w:rFonts w:ascii="Century Gothic" w:hAnsi="Century Gothic" w:cs="Calibri Light"/>
                <w:sz w:val="20"/>
                <w:szCs w:val="20"/>
                <w:lang w:val="en-GB"/>
              </w:rPr>
              <w:t>Adjustability: Minimum 2D (height + width); 3D or 4D preferred (height, width, depth, pivot).</w:t>
            </w:r>
          </w:p>
          <w:p w14:paraId="5D1DD951" w14:textId="77777777" w:rsidR="0051059D" w:rsidRPr="0051059D" w:rsidRDefault="0051059D" w:rsidP="0051059D">
            <w:pPr>
              <w:rPr>
                <w:rFonts w:ascii="Century Gothic" w:hAnsi="Century Gothic" w:cs="Calibri Light"/>
                <w:sz w:val="20"/>
                <w:szCs w:val="20"/>
                <w:lang w:val="en-GB"/>
              </w:rPr>
            </w:pPr>
            <w:r w:rsidRPr="0051059D">
              <w:rPr>
                <w:rFonts w:ascii="Century Gothic" w:hAnsi="Century Gothic" w:cs="Calibri Light"/>
                <w:sz w:val="20"/>
                <w:szCs w:val="20"/>
                <w:lang w:val="en-GB"/>
              </w:rPr>
              <w:t>Padding: Soft, durable surface.</w:t>
            </w:r>
          </w:p>
          <w:p w14:paraId="6ED537AB" w14:textId="77777777" w:rsidR="0051059D" w:rsidRDefault="0051059D" w:rsidP="0051059D">
            <w:pPr>
              <w:rPr>
                <w:rFonts w:ascii="Century Gothic" w:hAnsi="Century Gothic" w:cs="Calibri Light"/>
                <w:sz w:val="20"/>
                <w:szCs w:val="20"/>
                <w:lang w:val="en-GB"/>
              </w:rPr>
            </w:pPr>
            <w:r w:rsidRPr="0051059D">
              <w:rPr>
                <w:rFonts w:ascii="Century Gothic" w:hAnsi="Century Gothic" w:cs="Calibri Light"/>
                <w:sz w:val="20"/>
                <w:szCs w:val="20"/>
                <w:lang w:val="en-GB"/>
              </w:rPr>
              <w:t>Height range: Approximately 18–28 cm above seat.</w:t>
            </w:r>
          </w:p>
          <w:p w14:paraId="32CEF5AD" w14:textId="77777777" w:rsidR="0051059D" w:rsidRDefault="0051059D" w:rsidP="0051059D">
            <w:pPr>
              <w:rPr>
                <w:rFonts w:ascii="Century Gothic" w:hAnsi="Century Gothic" w:cs="Calibri Light"/>
                <w:b/>
                <w:bCs/>
                <w:sz w:val="20"/>
                <w:szCs w:val="20"/>
                <w:lang w:val="en-GB"/>
              </w:rPr>
            </w:pPr>
            <w:r w:rsidRPr="0051059D">
              <w:rPr>
                <w:rFonts w:ascii="Century Gothic" w:hAnsi="Century Gothic" w:cs="Calibri Light"/>
                <w:b/>
                <w:bCs/>
                <w:sz w:val="20"/>
                <w:szCs w:val="20"/>
                <w:lang w:val="en-GB"/>
              </w:rPr>
              <w:t>Base and Casters</w:t>
            </w:r>
          </w:p>
          <w:p w14:paraId="05028793" w14:textId="0A838146" w:rsidR="0051059D" w:rsidRPr="0051059D" w:rsidRDefault="0051059D" w:rsidP="0051059D">
            <w:pPr>
              <w:rPr>
                <w:rFonts w:ascii="Century Gothic" w:hAnsi="Century Gothic" w:cs="Calibri Light"/>
                <w:sz w:val="20"/>
                <w:szCs w:val="20"/>
                <w:lang w:val="en-GB"/>
              </w:rPr>
            </w:pPr>
            <w:r w:rsidRPr="631E05EE">
              <w:rPr>
                <w:rFonts w:ascii="Century Gothic" w:hAnsi="Century Gothic" w:cs="Calibri Light"/>
                <w:sz w:val="20"/>
                <w:szCs w:val="20"/>
                <w:lang w:val="en-GB"/>
              </w:rPr>
              <w:t>Base: 5</w:t>
            </w:r>
            <w:r w:rsidRPr="631E05EE">
              <w:rPr>
                <w:rFonts w:ascii="Cambria Math" w:hAnsi="Cambria Math" w:cs="Cambria Math"/>
                <w:sz w:val="20"/>
                <w:szCs w:val="20"/>
                <w:lang w:val="en-GB"/>
              </w:rPr>
              <w:t>‑</w:t>
            </w:r>
            <w:r w:rsidRPr="631E05EE">
              <w:rPr>
                <w:rFonts w:ascii="Century Gothic" w:hAnsi="Century Gothic" w:cs="Calibri Light"/>
                <w:sz w:val="20"/>
                <w:szCs w:val="20"/>
                <w:lang w:val="en-GB"/>
              </w:rPr>
              <w:t xml:space="preserve">star base, reinforced nylon or </w:t>
            </w:r>
            <w:r w:rsidR="2FB8BD61" w:rsidRPr="631E05EE">
              <w:rPr>
                <w:rFonts w:ascii="Century Gothic" w:hAnsi="Century Gothic" w:cs="Calibri Light"/>
                <w:sz w:val="20"/>
                <w:szCs w:val="20"/>
                <w:lang w:val="en-GB"/>
              </w:rPr>
              <w:t>aluminium</w:t>
            </w:r>
            <w:r w:rsidRPr="631E05EE">
              <w:rPr>
                <w:rFonts w:ascii="Century Gothic" w:hAnsi="Century Gothic" w:cs="Calibri Light"/>
                <w:sz w:val="20"/>
                <w:szCs w:val="20"/>
                <w:lang w:val="en-GB"/>
              </w:rPr>
              <w:t>.</w:t>
            </w:r>
          </w:p>
          <w:p w14:paraId="4D17C128" w14:textId="77777777" w:rsidR="0051059D" w:rsidRPr="0051059D" w:rsidRDefault="0051059D" w:rsidP="0051059D">
            <w:pPr>
              <w:rPr>
                <w:rFonts w:ascii="Century Gothic" w:hAnsi="Century Gothic" w:cs="Calibri Light"/>
                <w:sz w:val="20"/>
                <w:szCs w:val="20"/>
                <w:lang w:val="en-GB"/>
              </w:rPr>
            </w:pPr>
            <w:r w:rsidRPr="0051059D">
              <w:rPr>
                <w:rFonts w:ascii="Century Gothic" w:hAnsi="Century Gothic" w:cs="Calibri Light"/>
                <w:sz w:val="20"/>
                <w:szCs w:val="20"/>
                <w:lang w:val="en-GB"/>
              </w:rPr>
              <w:t>Casters: 50–65 mm diameter; quiet</w:t>
            </w:r>
            <w:r w:rsidRPr="0051059D">
              <w:rPr>
                <w:rFonts w:ascii="Cambria Math" w:hAnsi="Cambria Math" w:cs="Cambria Math"/>
                <w:sz w:val="20"/>
                <w:szCs w:val="20"/>
                <w:lang w:val="en-GB"/>
              </w:rPr>
              <w:t>‑</w:t>
            </w:r>
            <w:r w:rsidRPr="0051059D">
              <w:rPr>
                <w:rFonts w:ascii="Century Gothic" w:hAnsi="Century Gothic" w:cs="Calibri Light"/>
                <w:sz w:val="20"/>
                <w:szCs w:val="20"/>
                <w:lang w:val="en-GB"/>
              </w:rPr>
              <w:t>rolling; suitable for hard and soft floors.</w:t>
            </w:r>
          </w:p>
          <w:p w14:paraId="15028A38" w14:textId="235A028F" w:rsidR="0051059D" w:rsidRPr="0051059D" w:rsidRDefault="0051059D" w:rsidP="0051059D">
            <w:pPr>
              <w:rPr>
                <w:rFonts w:ascii="Century Gothic" w:hAnsi="Century Gothic" w:cs="Calibri Light"/>
                <w:b/>
                <w:bCs/>
                <w:sz w:val="20"/>
                <w:szCs w:val="20"/>
                <w:lang w:val="en-GB"/>
              </w:rPr>
            </w:pPr>
            <w:r w:rsidRPr="0051059D">
              <w:rPr>
                <w:rFonts w:ascii="Century Gothic" w:hAnsi="Century Gothic" w:cs="Calibri Light"/>
                <w:sz w:val="20"/>
                <w:szCs w:val="20"/>
                <w:lang w:val="en-GB"/>
              </w:rPr>
              <w:t>Load capacity: Minimum 120 kg.</w:t>
            </w:r>
          </w:p>
        </w:tc>
        <w:tc>
          <w:tcPr>
            <w:tcW w:w="1570" w:type="dxa"/>
          </w:tcPr>
          <w:p w14:paraId="1D7D4A88" w14:textId="77777777" w:rsidR="009A6247" w:rsidRPr="007C45C7" w:rsidRDefault="009A6247" w:rsidP="00D21512">
            <w:pPr>
              <w:rPr>
                <w:rFonts w:ascii="Century Gothic" w:hAnsi="Century Gothic" w:cs="Calibri Light"/>
                <w:sz w:val="20"/>
                <w:szCs w:val="20"/>
                <w:lang w:val="en-GB"/>
              </w:rPr>
            </w:pPr>
          </w:p>
          <w:p w14:paraId="6AA1021E" w14:textId="77777777" w:rsidR="009A6247" w:rsidRPr="007C45C7" w:rsidRDefault="009A6247" w:rsidP="00D21512">
            <w:pPr>
              <w:rPr>
                <w:rFonts w:ascii="Century Gothic" w:hAnsi="Century Gothic" w:cs="Calibri Light"/>
                <w:sz w:val="20"/>
                <w:szCs w:val="20"/>
                <w:lang w:val="en-GB"/>
              </w:rPr>
            </w:pPr>
          </w:p>
        </w:tc>
      </w:tr>
      <w:tr w:rsidR="009A6247" w:rsidRPr="007C45C7" w14:paraId="3601F455" w14:textId="77777777" w:rsidTr="631E05EE">
        <w:trPr>
          <w:gridBefore w:val="4"/>
          <w:wBefore w:w="5728" w:type="dxa"/>
          <w:cantSplit/>
          <w:trHeight w:val="300"/>
        </w:trPr>
        <w:tc>
          <w:tcPr>
            <w:tcW w:w="1877" w:type="dxa"/>
          </w:tcPr>
          <w:p w14:paraId="001C4620" w14:textId="77777777" w:rsidR="009A6247" w:rsidRPr="007C45C7" w:rsidRDefault="009A6247" w:rsidP="00D21512">
            <w:pPr>
              <w:rPr>
                <w:rFonts w:ascii="Century Gothic" w:hAnsi="Century Gothic" w:cs="Calibri Light"/>
                <w:sz w:val="20"/>
                <w:szCs w:val="20"/>
                <w:lang w:val="en-GB"/>
              </w:rPr>
            </w:pPr>
            <w:r w:rsidRPr="007C45C7">
              <w:rPr>
                <w:rFonts w:ascii="Century Gothic" w:hAnsi="Century Gothic" w:cs="Calibri Light"/>
                <w:sz w:val="20"/>
                <w:szCs w:val="20"/>
                <w:lang w:val="en-GB"/>
              </w:rPr>
              <w:t>Total amount without VAT</w:t>
            </w:r>
          </w:p>
        </w:tc>
        <w:tc>
          <w:tcPr>
            <w:tcW w:w="1570" w:type="dxa"/>
          </w:tcPr>
          <w:p w14:paraId="57BAD81F" w14:textId="77777777" w:rsidR="009A6247" w:rsidRPr="007C45C7" w:rsidRDefault="009A6247" w:rsidP="00D21512">
            <w:pPr>
              <w:rPr>
                <w:rFonts w:ascii="Century Gothic" w:hAnsi="Century Gothic" w:cs="Calibri Light"/>
                <w:sz w:val="20"/>
                <w:szCs w:val="20"/>
                <w:lang w:val="en-GB"/>
              </w:rPr>
            </w:pPr>
          </w:p>
        </w:tc>
      </w:tr>
      <w:tr w:rsidR="009A6247" w:rsidRPr="007C45C7" w14:paraId="0A79329E" w14:textId="77777777" w:rsidTr="631E05EE">
        <w:trPr>
          <w:gridBefore w:val="4"/>
          <w:wBefore w:w="5728" w:type="dxa"/>
          <w:cantSplit/>
          <w:trHeight w:val="300"/>
        </w:trPr>
        <w:tc>
          <w:tcPr>
            <w:tcW w:w="1877" w:type="dxa"/>
          </w:tcPr>
          <w:p w14:paraId="0407254B" w14:textId="77777777" w:rsidR="009A6247" w:rsidRPr="007C45C7" w:rsidRDefault="009A6247" w:rsidP="00D21512">
            <w:pPr>
              <w:rPr>
                <w:rFonts w:ascii="Century Gothic" w:hAnsi="Century Gothic" w:cs="Calibri Light"/>
                <w:sz w:val="20"/>
                <w:szCs w:val="20"/>
                <w:lang w:val="en-GB"/>
              </w:rPr>
            </w:pPr>
            <w:r w:rsidRPr="007C45C7">
              <w:rPr>
                <w:rFonts w:ascii="Century Gothic" w:hAnsi="Century Gothic" w:cs="Calibri Light"/>
                <w:sz w:val="20"/>
                <w:szCs w:val="20"/>
                <w:lang w:val="en-GB"/>
              </w:rPr>
              <w:t>VAT amount</w:t>
            </w:r>
          </w:p>
        </w:tc>
        <w:tc>
          <w:tcPr>
            <w:tcW w:w="1570" w:type="dxa"/>
          </w:tcPr>
          <w:p w14:paraId="212E5B81" w14:textId="77777777" w:rsidR="009A6247" w:rsidRPr="007C45C7" w:rsidRDefault="009A6247" w:rsidP="00D21512">
            <w:pPr>
              <w:rPr>
                <w:rFonts w:ascii="Century Gothic" w:hAnsi="Century Gothic" w:cs="Calibri Light"/>
                <w:sz w:val="20"/>
                <w:szCs w:val="20"/>
                <w:lang w:val="en-GB"/>
              </w:rPr>
            </w:pPr>
          </w:p>
        </w:tc>
      </w:tr>
      <w:tr w:rsidR="009A6247" w:rsidRPr="007C45C7" w14:paraId="25FDB21C" w14:textId="77777777" w:rsidTr="631E05EE">
        <w:trPr>
          <w:gridBefore w:val="4"/>
          <w:wBefore w:w="5728" w:type="dxa"/>
          <w:cantSplit/>
          <w:trHeight w:val="300"/>
        </w:trPr>
        <w:tc>
          <w:tcPr>
            <w:tcW w:w="1877" w:type="dxa"/>
          </w:tcPr>
          <w:p w14:paraId="66978733" w14:textId="77777777" w:rsidR="009A6247" w:rsidRPr="007C45C7" w:rsidRDefault="009A6247" w:rsidP="00D21512">
            <w:pPr>
              <w:rPr>
                <w:rFonts w:ascii="Century Gothic" w:hAnsi="Century Gothic" w:cs="Calibri Light"/>
                <w:sz w:val="20"/>
                <w:szCs w:val="20"/>
                <w:lang w:val="en-GB"/>
              </w:rPr>
            </w:pPr>
            <w:r w:rsidRPr="007C45C7">
              <w:rPr>
                <w:rFonts w:ascii="Century Gothic" w:hAnsi="Century Gothic" w:cs="Calibri Light"/>
                <w:sz w:val="20"/>
                <w:szCs w:val="20"/>
                <w:lang w:val="en-GB"/>
              </w:rPr>
              <w:t>Total amount with VAT</w:t>
            </w:r>
          </w:p>
        </w:tc>
        <w:tc>
          <w:tcPr>
            <w:tcW w:w="1570" w:type="dxa"/>
          </w:tcPr>
          <w:p w14:paraId="5E2AAB62" w14:textId="77777777" w:rsidR="009A6247" w:rsidRPr="007C45C7" w:rsidRDefault="009A6247" w:rsidP="00D21512">
            <w:pPr>
              <w:rPr>
                <w:rFonts w:ascii="Century Gothic" w:hAnsi="Century Gothic" w:cs="Calibri Light"/>
                <w:sz w:val="20"/>
                <w:szCs w:val="20"/>
                <w:lang w:val="en-GB"/>
              </w:rPr>
            </w:pPr>
          </w:p>
        </w:tc>
      </w:tr>
    </w:tbl>
    <w:p w14:paraId="4295B722" w14:textId="14512A23" w:rsidR="00AF3112" w:rsidRPr="00D32FD1" w:rsidRDefault="00DF2521" w:rsidP="00D32FD1">
      <w:pPr>
        <w:pStyle w:val="Heading1ProcTemp"/>
        <w:numPr>
          <w:ilvl w:val="0"/>
          <w:numId w:val="0"/>
        </w:numPr>
        <w:jc w:val="both"/>
        <w:rPr>
          <w:rFonts w:eastAsiaTheme="minorEastAsia" w:cstheme="minorBidi"/>
          <w:b w:val="0"/>
          <w:bCs/>
          <w:i w:val="0"/>
          <w:caps w:val="0"/>
          <w:kern w:val="2"/>
          <w:sz w:val="18"/>
          <w:szCs w:val="18"/>
          <w:lang w:val="en-US"/>
          <w14:ligatures w14:val="standardContextual"/>
        </w:rPr>
      </w:pPr>
      <w:r w:rsidRPr="00D32FD1">
        <w:rPr>
          <w:rFonts w:eastAsiaTheme="minorEastAsia" w:cstheme="minorBidi"/>
          <w:i w:val="0"/>
          <w:caps w:val="0"/>
          <w:kern w:val="2"/>
          <w:sz w:val="18"/>
          <w:szCs w:val="18"/>
          <w:lang w:val="en-US"/>
          <w14:ligatures w14:val="standardContextual"/>
        </w:rPr>
        <w:t xml:space="preserve">Please note: </w:t>
      </w:r>
      <w:r w:rsidR="00751BDB" w:rsidRPr="00D32FD1">
        <w:rPr>
          <w:rFonts w:eastAsiaTheme="minorEastAsia" w:cstheme="minorBidi"/>
          <w:b w:val="0"/>
          <w:bCs/>
          <w:i w:val="0"/>
          <w:caps w:val="0"/>
          <w:kern w:val="2"/>
          <w:sz w:val="18"/>
          <w:szCs w:val="18"/>
          <w:lang w:val="en-US"/>
          <w14:ligatures w14:val="standardContextual"/>
        </w:rPr>
        <w:t xml:space="preserve">When submitting your price offer, please ensure you also include the official product catalogue or technical brochure for the proposed chairs. The catalogue must clearly indicate all requested specifications, such as dimensions, materials, ergonomic features, adjustability options, and compliance with relevant standards, to allow proper verification against the requirements. Additionally, when submitting photos of the chairs, please </w:t>
      </w:r>
      <w:r w:rsidR="00D32FD1" w:rsidRPr="00D32FD1">
        <w:rPr>
          <w:rFonts w:eastAsiaTheme="minorEastAsia" w:cstheme="minorBidi"/>
          <w:b w:val="0"/>
          <w:bCs/>
          <w:i w:val="0"/>
          <w:caps w:val="0"/>
          <w:kern w:val="2"/>
          <w:sz w:val="18"/>
          <w:szCs w:val="18"/>
          <w:lang w:val="en-US"/>
          <w14:ligatures w14:val="standardContextual"/>
        </w:rPr>
        <w:t>ensure they match</w:t>
      </w:r>
      <w:r w:rsidR="00751BDB" w:rsidRPr="00D32FD1">
        <w:rPr>
          <w:rFonts w:eastAsiaTheme="minorEastAsia" w:cstheme="minorBidi"/>
          <w:b w:val="0"/>
          <w:bCs/>
          <w:i w:val="0"/>
          <w:caps w:val="0"/>
          <w:kern w:val="2"/>
          <w:sz w:val="18"/>
          <w:szCs w:val="18"/>
          <w:lang w:val="en-US"/>
          <w14:ligatures w14:val="standardContextual"/>
        </w:rPr>
        <w:t xml:space="preserve"> the exact models included in your offer. </w:t>
      </w:r>
    </w:p>
    <w:p w14:paraId="446D4CB3" w14:textId="77777777" w:rsidR="004F2933" w:rsidRPr="0005008D" w:rsidRDefault="004F2933" w:rsidP="004F2933">
      <w:pPr>
        <w:spacing w:line="240" w:lineRule="auto"/>
        <w:rPr>
          <w:rFonts w:ascii="Century Gothic" w:hAnsi="Century Gothic"/>
          <w:b/>
          <w:bCs/>
          <w:i/>
          <w:iCs/>
          <w:sz w:val="20"/>
          <w:szCs w:val="20"/>
          <w:u w:val="single"/>
        </w:rPr>
      </w:pPr>
      <w:r w:rsidRPr="0005008D">
        <w:rPr>
          <w:rFonts w:ascii="Century Gothic" w:hAnsi="Century Gothic"/>
          <w:b/>
          <w:bCs/>
          <w:i/>
          <w:iCs/>
          <w:sz w:val="20"/>
          <w:szCs w:val="20"/>
          <w:u w:val="single"/>
        </w:rPr>
        <w:lastRenderedPageBreak/>
        <w:t>3. Declaration:</w:t>
      </w:r>
    </w:p>
    <w:p w14:paraId="3024492B" w14:textId="77777777" w:rsidR="004F2933" w:rsidRPr="0005008D" w:rsidRDefault="004F2933" w:rsidP="004F2933">
      <w:pPr>
        <w:spacing w:line="240" w:lineRule="auto"/>
        <w:rPr>
          <w:rFonts w:ascii="Century Gothic" w:hAnsi="Century Gothic"/>
          <w:sz w:val="20"/>
          <w:szCs w:val="20"/>
        </w:rPr>
      </w:pPr>
      <w:r w:rsidRPr="0005008D">
        <w:rPr>
          <w:rFonts w:ascii="Century Gothic" w:hAnsi="Century Gothic"/>
          <w:sz w:val="20"/>
          <w:szCs w:val="20"/>
        </w:rPr>
        <w:t>- I/We hereby declare that all information provided is true and accurate, and that we meet all the eligibility criteria set out in this tender.</w:t>
      </w:r>
    </w:p>
    <w:p w14:paraId="7B17BDCD" w14:textId="77777777" w:rsidR="004F2933" w:rsidRPr="0005008D" w:rsidRDefault="004F2933" w:rsidP="004F2933">
      <w:pPr>
        <w:spacing w:line="240" w:lineRule="auto"/>
        <w:rPr>
          <w:rFonts w:ascii="Century Gothic" w:hAnsi="Century Gothic"/>
          <w:sz w:val="20"/>
          <w:szCs w:val="20"/>
        </w:rPr>
      </w:pPr>
      <w:r w:rsidRPr="0005008D">
        <w:rPr>
          <w:rFonts w:ascii="Century Gothic" w:hAnsi="Century Gothic"/>
          <w:sz w:val="20"/>
          <w:szCs w:val="20"/>
        </w:rPr>
        <w:t>- I/We declare that we are not in any exclusion situation and are financially stable to execute the requirements of this contract.</w:t>
      </w:r>
    </w:p>
    <w:p w14:paraId="58D950BD" w14:textId="77777777" w:rsidR="004F2933" w:rsidRPr="0005008D" w:rsidRDefault="004F2933" w:rsidP="004F2933">
      <w:pPr>
        <w:pStyle w:val="BodyText"/>
        <w:ind w:right="6043"/>
        <w:rPr>
          <w:rFonts w:ascii="Century Gothic" w:hAnsi="Century Gothic"/>
          <w:sz w:val="20"/>
          <w:szCs w:val="20"/>
          <w:lang w:val="en-GB"/>
        </w:rPr>
      </w:pPr>
    </w:p>
    <w:p w14:paraId="23FB58D3" w14:textId="77777777" w:rsidR="004F2933" w:rsidRPr="0005008D" w:rsidRDefault="004F2933" w:rsidP="004F2933">
      <w:pPr>
        <w:pStyle w:val="BodyText"/>
        <w:ind w:right="6043"/>
        <w:rPr>
          <w:rFonts w:ascii="Century Gothic" w:hAnsi="Century Gothic"/>
          <w:sz w:val="20"/>
          <w:szCs w:val="20"/>
          <w:lang w:val="en-GB"/>
        </w:rPr>
      </w:pPr>
      <w:r w:rsidRPr="0005008D">
        <w:rPr>
          <w:rFonts w:ascii="Century Gothic" w:hAnsi="Century Gothic"/>
          <w:sz w:val="20"/>
          <w:szCs w:val="20"/>
          <w:lang w:val="en-GB"/>
        </w:rPr>
        <w:t>First name and surname: .........................................................................................</w:t>
      </w:r>
    </w:p>
    <w:p w14:paraId="7C8B5B49" w14:textId="77777777" w:rsidR="004F2933" w:rsidRPr="0005008D" w:rsidRDefault="004F2933" w:rsidP="004F2933">
      <w:pPr>
        <w:pStyle w:val="BodyText"/>
        <w:ind w:right="6043"/>
        <w:rPr>
          <w:rFonts w:ascii="Century Gothic" w:hAnsi="Century Gothic"/>
          <w:sz w:val="20"/>
          <w:szCs w:val="20"/>
          <w:lang w:val="en-GB"/>
        </w:rPr>
      </w:pPr>
      <w:r w:rsidRPr="0005008D">
        <w:rPr>
          <w:rFonts w:ascii="Century Gothic" w:hAnsi="Century Gothic"/>
          <w:sz w:val="20"/>
          <w:szCs w:val="20"/>
          <w:lang w:val="en-GB"/>
        </w:rPr>
        <w:t xml:space="preserve">Signature: ....................................................................................... </w:t>
      </w:r>
    </w:p>
    <w:p w14:paraId="0939E80C" w14:textId="77777777" w:rsidR="004F2933" w:rsidRPr="0005008D" w:rsidRDefault="004F2933" w:rsidP="004F2933">
      <w:pPr>
        <w:pStyle w:val="BodyText"/>
        <w:ind w:right="6043"/>
        <w:rPr>
          <w:rFonts w:ascii="Century Gothic" w:hAnsi="Century Gothic"/>
          <w:sz w:val="20"/>
          <w:szCs w:val="20"/>
          <w:lang w:val="en-GB"/>
        </w:rPr>
      </w:pPr>
      <w:r w:rsidRPr="0005008D">
        <w:rPr>
          <w:rFonts w:ascii="Century Gothic" w:hAnsi="Century Gothic"/>
          <w:sz w:val="20"/>
          <w:szCs w:val="20"/>
          <w:lang w:val="en-GB"/>
        </w:rPr>
        <w:t>Function:</w:t>
      </w:r>
    </w:p>
    <w:p w14:paraId="0D87D6D3" w14:textId="77777777" w:rsidR="004F2933" w:rsidRPr="0005008D" w:rsidRDefault="004F2933" w:rsidP="004F2933">
      <w:pPr>
        <w:pStyle w:val="BodyText"/>
        <w:ind w:right="6043"/>
        <w:rPr>
          <w:rFonts w:ascii="Century Gothic" w:hAnsi="Century Gothic"/>
          <w:sz w:val="20"/>
          <w:szCs w:val="20"/>
          <w:lang w:val="en-GB"/>
        </w:rPr>
      </w:pPr>
      <w:r w:rsidRPr="0005008D">
        <w:rPr>
          <w:rFonts w:ascii="Century Gothic" w:hAnsi="Century Gothic"/>
          <w:sz w:val="20"/>
          <w:szCs w:val="20"/>
          <w:lang w:val="en-GB"/>
        </w:rPr>
        <w:t>.......................................................................................</w:t>
      </w:r>
    </w:p>
    <w:p w14:paraId="2F49148D" w14:textId="77777777" w:rsidR="004F2933" w:rsidRPr="0005008D" w:rsidRDefault="004F2933" w:rsidP="004F2933">
      <w:pPr>
        <w:pStyle w:val="BodyText"/>
        <w:ind w:left="715"/>
        <w:rPr>
          <w:rFonts w:ascii="Century Gothic" w:hAnsi="Century Gothic"/>
          <w:sz w:val="20"/>
          <w:szCs w:val="20"/>
          <w:lang w:val="en-GB"/>
        </w:rPr>
      </w:pPr>
    </w:p>
    <w:p w14:paraId="21A62C08" w14:textId="77777777" w:rsidR="004F2933" w:rsidRPr="0005008D" w:rsidRDefault="004F2933" w:rsidP="004F2933">
      <w:pPr>
        <w:pStyle w:val="BodyText"/>
        <w:rPr>
          <w:rFonts w:ascii="Century Gothic" w:hAnsi="Century Gothic"/>
          <w:sz w:val="20"/>
          <w:szCs w:val="20"/>
          <w:lang w:val="en-GB"/>
        </w:rPr>
      </w:pPr>
      <w:r w:rsidRPr="0005008D">
        <w:rPr>
          <w:rFonts w:ascii="Century Gothic" w:hAnsi="Century Gothic"/>
          <w:sz w:val="20"/>
          <w:szCs w:val="20"/>
          <w:lang w:val="en-GB"/>
        </w:rPr>
        <w:t xml:space="preserve">°: unit prices are quoted to 2 decimal </w:t>
      </w:r>
      <w:r w:rsidRPr="0005008D">
        <w:rPr>
          <w:rFonts w:ascii="Century Gothic" w:hAnsi="Century Gothic"/>
          <w:spacing w:val="-4"/>
          <w:sz w:val="20"/>
          <w:szCs w:val="20"/>
          <w:lang w:val="en-GB"/>
        </w:rPr>
        <w:t>places</w:t>
      </w:r>
    </w:p>
    <w:p w14:paraId="1B2A7323" w14:textId="77777777" w:rsidR="004F2933" w:rsidRPr="0005008D" w:rsidRDefault="004F2933" w:rsidP="004F2933">
      <w:pPr>
        <w:pStyle w:val="BodyText"/>
        <w:jc w:val="both"/>
        <w:rPr>
          <w:rFonts w:ascii="Century Gothic" w:hAnsi="Century Gothic"/>
          <w:sz w:val="20"/>
          <w:szCs w:val="20"/>
        </w:rPr>
      </w:pPr>
      <w:r w:rsidRPr="0005008D">
        <w:rPr>
          <w:rFonts w:ascii="Century Gothic" w:hAnsi="Century Gothic"/>
          <w:sz w:val="20"/>
          <w:szCs w:val="20"/>
          <w:lang w:val="en-GB"/>
        </w:rPr>
        <w:t xml:space="preserve">* PQ = probable </w:t>
      </w:r>
      <w:r w:rsidRPr="0005008D">
        <w:rPr>
          <w:rFonts w:ascii="Century Gothic" w:hAnsi="Century Gothic"/>
          <w:spacing w:val="-2"/>
          <w:sz w:val="20"/>
          <w:szCs w:val="20"/>
          <w:lang w:val="en-GB"/>
        </w:rPr>
        <w:t xml:space="preserve">quantity </w:t>
      </w:r>
    </w:p>
    <w:sectPr w:rsidR="004F2933" w:rsidRPr="0005008D" w:rsidSect="004F293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D7C2D" w14:textId="77777777" w:rsidR="00CA4765" w:rsidRDefault="00CA4765">
      <w:pPr>
        <w:spacing w:after="0" w:line="240" w:lineRule="auto"/>
      </w:pPr>
      <w:r>
        <w:separator/>
      </w:r>
    </w:p>
  </w:endnote>
  <w:endnote w:type="continuationSeparator" w:id="0">
    <w:p w14:paraId="6E16D97E" w14:textId="77777777" w:rsidR="00CA4765" w:rsidRDefault="00CA4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HGSMinchoE">
    <w:charset w:val="80"/>
    <w:family w:val="roman"/>
    <w:pitch w:val="variable"/>
    <w:sig w:usb0="E00002FF" w:usb1="2AC7EDFE" w:usb2="00000012" w:usb3="00000000" w:csb0="00020001" w:csb1="00000000"/>
  </w:font>
  <w:font w:name="Open Sans">
    <w:panose1 w:val="00000000000000000000"/>
    <w:charset w:val="00"/>
    <w:family w:val="auto"/>
    <w:pitch w:val="variable"/>
    <w:sig w:usb0="E00002FF" w:usb1="4000201B" w:usb2="00000028" w:usb3="00000000" w:csb0="0000019F" w:csb1="00000000"/>
  </w:font>
  <w:font w:name="Open Sans Light">
    <w:panose1 w:val="00000000000000000000"/>
    <w:charset w:val="00"/>
    <w:family w:val="auto"/>
    <w:pitch w:val="variable"/>
    <w:sig w:usb0="E00002FF" w:usb1="4000201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sz w:val="23"/>
        <w:szCs w:val="23"/>
      </w:rPr>
      <w:id w:val="-1988850069"/>
      <w:docPartObj>
        <w:docPartGallery w:val="Page Numbers (Bottom of Page)"/>
        <w:docPartUnique/>
      </w:docPartObj>
    </w:sdtPr>
    <w:sdtContent>
      <w:p w14:paraId="3A6175EB" w14:textId="77777777" w:rsidR="004F2933" w:rsidRDefault="004F2933">
        <w:pPr>
          <w:pStyle w:val="Footer"/>
          <w:jc w:val="center"/>
          <w:rPr>
            <w:rFonts w:ascii="Century Gothic" w:hAnsi="Century Gothic"/>
            <w:sz w:val="23"/>
            <w:szCs w:val="23"/>
          </w:rPr>
        </w:pPr>
        <w:r w:rsidRPr="00913C98">
          <w:rPr>
            <w:rFonts w:ascii="Century Gothic" w:hAnsi="Century Gothic"/>
            <w:sz w:val="23"/>
            <w:szCs w:val="23"/>
          </w:rPr>
          <w:fldChar w:fldCharType="begin"/>
        </w:r>
        <w:r w:rsidRPr="00913C98">
          <w:rPr>
            <w:rFonts w:ascii="Century Gothic" w:hAnsi="Century Gothic"/>
            <w:sz w:val="23"/>
            <w:szCs w:val="23"/>
          </w:rPr>
          <w:instrText>PAGE   \* MERGEFORMAT</w:instrText>
        </w:r>
        <w:r w:rsidRPr="00913C98">
          <w:rPr>
            <w:rFonts w:ascii="Century Gothic" w:hAnsi="Century Gothic"/>
            <w:sz w:val="23"/>
            <w:szCs w:val="23"/>
          </w:rPr>
          <w:fldChar w:fldCharType="separate"/>
        </w:r>
        <w:r w:rsidRPr="00913C98">
          <w:rPr>
            <w:rFonts w:ascii="Century Gothic" w:hAnsi="Century Gothic"/>
            <w:sz w:val="23"/>
            <w:szCs w:val="23"/>
            <w:lang w:val="en-GB"/>
          </w:rPr>
          <w:t>2</w:t>
        </w:r>
        <w:r w:rsidRPr="00913C98">
          <w:rPr>
            <w:rFonts w:ascii="Century Gothic" w:hAnsi="Century Gothic"/>
            <w:sz w:val="23"/>
            <w:szCs w:val="23"/>
          </w:rPr>
          <w:fldChar w:fldCharType="end"/>
        </w:r>
      </w:p>
    </w:sdtContent>
  </w:sdt>
  <w:p w14:paraId="47F584CC" w14:textId="77777777" w:rsidR="004F2933" w:rsidRDefault="004F2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4FD01" w14:textId="77777777" w:rsidR="00CA4765" w:rsidRDefault="00CA4765">
      <w:pPr>
        <w:spacing w:after="0" w:line="240" w:lineRule="auto"/>
      </w:pPr>
      <w:r>
        <w:separator/>
      </w:r>
    </w:p>
  </w:footnote>
  <w:footnote w:type="continuationSeparator" w:id="0">
    <w:p w14:paraId="1C4A48C0" w14:textId="77777777" w:rsidR="00CA4765" w:rsidRDefault="00CA47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7D5"/>
    <w:multiLevelType w:val="hybridMultilevel"/>
    <w:tmpl w:val="9370C4F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D1EA514"/>
    <w:multiLevelType w:val="multilevel"/>
    <w:tmpl w:val="AFE46E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596924"/>
    <w:multiLevelType w:val="hybridMultilevel"/>
    <w:tmpl w:val="D37E09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A56787E"/>
    <w:multiLevelType w:val="hybridMultilevel"/>
    <w:tmpl w:val="77FC6D24"/>
    <w:lvl w:ilvl="0" w:tplc="C9F66164">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83248"/>
    <w:multiLevelType w:val="hybridMultilevel"/>
    <w:tmpl w:val="93A0CF7A"/>
    <w:lvl w:ilvl="0" w:tplc="C9F66164">
      <w:numFmt w:val="bullet"/>
      <w:lvlText w:val="-"/>
      <w:lvlJc w:val="left"/>
      <w:pPr>
        <w:ind w:left="720" w:hanging="360"/>
      </w:pPr>
      <w:rPr>
        <w:rFonts w:ascii="Century Gothic" w:eastAsiaTheme="minorHAnsi" w:hAnsi="Century Gothic"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891943"/>
    <w:multiLevelType w:val="hybridMultilevel"/>
    <w:tmpl w:val="AE3253EA"/>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6" w15:restartNumberingAfterBreak="0">
    <w:nsid w:val="2EB504DD"/>
    <w:multiLevelType w:val="multilevel"/>
    <w:tmpl w:val="8976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230B58"/>
    <w:multiLevelType w:val="multilevel"/>
    <w:tmpl w:val="B94E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CC2BF8"/>
    <w:multiLevelType w:val="hybridMultilevel"/>
    <w:tmpl w:val="BF6AC58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445B18A9"/>
    <w:multiLevelType w:val="hybridMultilevel"/>
    <w:tmpl w:val="676270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4AD75F26"/>
    <w:multiLevelType w:val="hybridMultilevel"/>
    <w:tmpl w:val="15ACCD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54CA11F4"/>
    <w:multiLevelType w:val="hybridMultilevel"/>
    <w:tmpl w:val="71E861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672F4607"/>
    <w:multiLevelType w:val="hybridMultilevel"/>
    <w:tmpl w:val="8A2E68A4"/>
    <w:lvl w:ilvl="0" w:tplc="27368628">
      <w:start w:val="5"/>
      <w:numFmt w:val="bullet"/>
      <w:lvlText w:val="-"/>
      <w:lvlJc w:val="left"/>
      <w:pPr>
        <w:ind w:left="720" w:hanging="360"/>
      </w:pPr>
      <w:rPr>
        <w:rFonts w:ascii="Century Gothic" w:eastAsia="Times New Roman"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3700FB"/>
    <w:multiLevelType w:val="hybridMultilevel"/>
    <w:tmpl w:val="35EAB3BE"/>
    <w:lvl w:ilvl="0" w:tplc="DD06C168">
      <w:start w:val="2"/>
      <w:numFmt w:val="bullet"/>
      <w:lvlText w:val="-"/>
      <w:lvlJc w:val="left"/>
      <w:pPr>
        <w:ind w:left="720" w:hanging="360"/>
      </w:pPr>
      <w:rPr>
        <w:rFonts w:ascii="Century Gothic" w:eastAsia="Times New Roman" w:hAnsi="Century Gothic"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CA2889"/>
    <w:multiLevelType w:val="hybridMultilevel"/>
    <w:tmpl w:val="73B8D3D4"/>
    <w:lvl w:ilvl="0" w:tplc="3FC6F2CE">
      <w:start w:val="1"/>
      <w:numFmt w:val="upperLetter"/>
      <w:pStyle w:val="Heading1ProcTemp"/>
      <w:lvlText w:val="%1."/>
      <w:lvlJc w:val="left"/>
      <w:pPr>
        <w:ind w:left="1004" w:hanging="360"/>
      </w:pPr>
      <w:rPr>
        <w:rFonts w:ascii="Calibri" w:hAnsi="Calibri" w:hint="default"/>
        <w:b/>
        <w:i/>
        <w:color w:val="auto"/>
        <w:sz w:val="33"/>
      </w:r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5" w15:restartNumberingAfterBreak="0">
    <w:nsid w:val="70CD43A4"/>
    <w:multiLevelType w:val="hybridMultilevel"/>
    <w:tmpl w:val="13EA7AE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726F6EA3"/>
    <w:multiLevelType w:val="hybridMultilevel"/>
    <w:tmpl w:val="622EDA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72CC5DAA"/>
    <w:multiLevelType w:val="hybridMultilevel"/>
    <w:tmpl w:val="35880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612CF1"/>
    <w:multiLevelType w:val="hybridMultilevel"/>
    <w:tmpl w:val="0EF64870"/>
    <w:lvl w:ilvl="0" w:tplc="27368628">
      <w:start w:val="5"/>
      <w:numFmt w:val="bullet"/>
      <w:lvlText w:val="-"/>
      <w:lvlJc w:val="left"/>
      <w:pPr>
        <w:ind w:left="720" w:hanging="360"/>
      </w:pPr>
      <w:rPr>
        <w:rFonts w:ascii="Century Gothic" w:eastAsia="Times New Roman" w:hAnsi="Century Gothic"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3808924">
    <w:abstractNumId w:val="1"/>
  </w:num>
  <w:num w:numId="2" w16cid:durableId="503739426">
    <w:abstractNumId w:val="15"/>
  </w:num>
  <w:num w:numId="3" w16cid:durableId="453714882">
    <w:abstractNumId w:val="10"/>
  </w:num>
  <w:num w:numId="4" w16cid:durableId="2007971700">
    <w:abstractNumId w:val="11"/>
  </w:num>
  <w:num w:numId="5" w16cid:durableId="771777965">
    <w:abstractNumId w:val="14"/>
  </w:num>
  <w:num w:numId="6" w16cid:durableId="1531643276">
    <w:abstractNumId w:val="6"/>
  </w:num>
  <w:num w:numId="7" w16cid:durableId="1184127435">
    <w:abstractNumId w:val="7"/>
  </w:num>
  <w:num w:numId="8" w16cid:durableId="1985623452">
    <w:abstractNumId w:val="13"/>
  </w:num>
  <w:num w:numId="9" w16cid:durableId="705956860">
    <w:abstractNumId w:val="17"/>
  </w:num>
  <w:num w:numId="10" w16cid:durableId="704987814">
    <w:abstractNumId w:val="18"/>
  </w:num>
  <w:num w:numId="11" w16cid:durableId="1782215236">
    <w:abstractNumId w:val="12"/>
  </w:num>
  <w:num w:numId="12" w16cid:durableId="1198153663">
    <w:abstractNumId w:val="4"/>
  </w:num>
  <w:num w:numId="13" w16cid:durableId="457264687">
    <w:abstractNumId w:val="3"/>
  </w:num>
  <w:num w:numId="14" w16cid:durableId="1973711407">
    <w:abstractNumId w:val="9"/>
  </w:num>
  <w:num w:numId="15" w16cid:durableId="2079941926">
    <w:abstractNumId w:val="5"/>
  </w:num>
  <w:num w:numId="16" w16cid:durableId="1192494848">
    <w:abstractNumId w:val="8"/>
  </w:num>
  <w:num w:numId="17" w16cid:durableId="1989901456">
    <w:abstractNumId w:val="16"/>
  </w:num>
  <w:num w:numId="18" w16cid:durableId="1866014538">
    <w:abstractNumId w:val="2"/>
  </w:num>
  <w:num w:numId="19" w16cid:durableId="366151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4DC"/>
    <w:rsid w:val="000143DA"/>
    <w:rsid w:val="00017663"/>
    <w:rsid w:val="00021492"/>
    <w:rsid w:val="000333D1"/>
    <w:rsid w:val="00044D59"/>
    <w:rsid w:val="00051B4D"/>
    <w:rsid w:val="000934DE"/>
    <w:rsid w:val="000A368C"/>
    <w:rsid w:val="000B230B"/>
    <w:rsid w:val="000B7FC8"/>
    <w:rsid w:val="000C60AA"/>
    <w:rsid w:val="000D6971"/>
    <w:rsid w:val="00110311"/>
    <w:rsid w:val="001859F8"/>
    <w:rsid w:val="00187C0A"/>
    <w:rsid w:val="001F42DE"/>
    <w:rsid w:val="002303CC"/>
    <w:rsid w:val="0029386A"/>
    <w:rsid w:val="00300F2F"/>
    <w:rsid w:val="00371615"/>
    <w:rsid w:val="003B0542"/>
    <w:rsid w:val="003B223C"/>
    <w:rsid w:val="003C137C"/>
    <w:rsid w:val="003D5400"/>
    <w:rsid w:val="004420A3"/>
    <w:rsid w:val="00463213"/>
    <w:rsid w:val="004E150D"/>
    <w:rsid w:val="004F2933"/>
    <w:rsid w:val="0051059D"/>
    <w:rsid w:val="00517059"/>
    <w:rsid w:val="005A54C8"/>
    <w:rsid w:val="005D314D"/>
    <w:rsid w:val="005F26D7"/>
    <w:rsid w:val="005F5255"/>
    <w:rsid w:val="0061600D"/>
    <w:rsid w:val="00617304"/>
    <w:rsid w:val="0063440F"/>
    <w:rsid w:val="006B4732"/>
    <w:rsid w:val="006C035A"/>
    <w:rsid w:val="007114D9"/>
    <w:rsid w:val="007164D6"/>
    <w:rsid w:val="00747C25"/>
    <w:rsid w:val="00751BDB"/>
    <w:rsid w:val="007C45C7"/>
    <w:rsid w:val="007F4D4D"/>
    <w:rsid w:val="007F5388"/>
    <w:rsid w:val="00834E2F"/>
    <w:rsid w:val="00844A0E"/>
    <w:rsid w:val="008501A6"/>
    <w:rsid w:val="008D4BD4"/>
    <w:rsid w:val="008F14DC"/>
    <w:rsid w:val="0096782E"/>
    <w:rsid w:val="009A41B0"/>
    <w:rsid w:val="009A6247"/>
    <w:rsid w:val="009D056E"/>
    <w:rsid w:val="00A44FF6"/>
    <w:rsid w:val="00AA0186"/>
    <w:rsid w:val="00AB022F"/>
    <w:rsid w:val="00AF3112"/>
    <w:rsid w:val="00B1274D"/>
    <w:rsid w:val="00B15B02"/>
    <w:rsid w:val="00BA3DDE"/>
    <w:rsid w:val="00BA4F6F"/>
    <w:rsid w:val="00BC08A7"/>
    <w:rsid w:val="00BE0E40"/>
    <w:rsid w:val="00C14F2E"/>
    <w:rsid w:val="00C271B0"/>
    <w:rsid w:val="00C42778"/>
    <w:rsid w:val="00C574EC"/>
    <w:rsid w:val="00CA304B"/>
    <w:rsid w:val="00CA4765"/>
    <w:rsid w:val="00CD6939"/>
    <w:rsid w:val="00D14038"/>
    <w:rsid w:val="00D154BD"/>
    <w:rsid w:val="00D179CE"/>
    <w:rsid w:val="00D32FD1"/>
    <w:rsid w:val="00DC4969"/>
    <w:rsid w:val="00DC5455"/>
    <w:rsid w:val="00DD10BD"/>
    <w:rsid w:val="00DF2521"/>
    <w:rsid w:val="00E10364"/>
    <w:rsid w:val="00E14906"/>
    <w:rsid w:val="00EA2EB6"/>
    <w:rsid w:val="00EF52ED"/>
    <w:rsid w:val="00F12EF5"/>
    <w:rsid w:val="00F72408"/>
    <w:rsid w:val="00F917E4"/>
    <w:rsid w:val="00FD4556"/>
    <w:rsid w:val="00FF7673"/>
    <w:rsid w:val="04A8920A"/>
    <w:rsid w:val="04C09316"/>
    <w:rsid w:val="0EF25FD9"/>
    <w:rsid w:val="11D5D567"/>
    <w:rsid w:val="153FA109"/>
    <w:rsid w:val="180F2BEB"/>
    <w:rsid w:val="1823A124"/>
    <w:rsid w:val="2712A658"/>
    <w:rsid w:val="2BF56DAE"/>
    <w:rsid w:val="2EE5D4D6"/>
    <w:rsid w:val="2F1F265F"/>
    <w:rsid w:val="2FB8BD61"/>
    <w:rsid w:val="37242C62"/>
    <w:rsid w:val="37851FE5"/>
    <w:rsid w:val="3BCC340E"/>
    <w:rsid w:val="3CC39585"/>
    <w:rsid w:val="42F76929"/>
    <w:rsid w:val="4FD1C06B"/>
    <w:rsid w:val="4FF80274"/>
    <w:rsid w:val="51AA64B4"/>
    <w:rsid w:val="527488B3"/>
    <w:rsid w:val="5B9379DE"/>
    <w:rsid w:val="60222223"/>
    <w:rsid w:val="608BD012"/>
    <w:rsid w:val="631E05EE"/>
    <w:rsid w:val="645451D2"/>
    <w:rsid w:val="68F1F95A"/>
    <w:rsid w:val="6B0BA9E5"/>
    <w:rsid w:val="74237EFC"/>
    <w:rsid w:val="769E10A2"/>
    <w:rsid w:val="76FE9E96"/>
    <w:rsid w:val="787B029D"/>
    <w:rsid w:val="787E7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00D2A"/>
  <w15:chartTrackingRefBased/>
  <w15:docId w15:val="{BB18FE8B-6907-4EC1-B874-F82FB80B8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933"/>
    <w:rPr>
      <w:sz w:val="25"/>
      <w:szCs w:val="25"/>
    </w:rPr>
  </w:style>
  <w:style w:type="paragraph" w:styleId="Heading1">
    <w:name w:val="heading 1"/>
    <w:basedOn w:val="Normal"/>
    <w:next w:val="Normal"/>
    <w:link w:val="Heading1Char"/>
    <w:uiPriority w:val="9"/>
    <w:qFormat/>
    <w:rsid w:val="008F14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14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14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14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14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14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14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14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14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4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14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14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14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14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14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14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14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14DC"/>
    <w:rPr>
      <w:rFonts w:eastAsiaTheme="majorEastAsia" w:cstheme="majorBidi"/>
      <w:color w:val="272727" w:themeColor="text1" w:themeTint="D8"/>
    </w:rPr>
  </w:style>
  <w:style w:type="paragraph" w:styleId="Title">
    <w:name w:val="Title"/>
    <w:basedOn w:val="Normal"/>
    <w:next w:val="Normal"/>
    <w:link w:val="TitleChar"/>
    <w:uiPriority w:val="10"/>
    <w:qFormat/>
    <w:rsid w:val="008F14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14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14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14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14DC"/>
    <w:pPr>
      <w:spacing w:before="160"/>
      <w:jc w:val="center"/>
    </w:pPr>
    <w:rPr>
      <w:i/>
      <w:iCs/>
      <w:color w:val="404040" w:themeColor="text1" w:themeTint="BF"/>
    </w:rPr>
  </w:style>
  <w:style w:type="character" w:customStyle="1" w:styleId="QuoteChar">
    <w:name w:val="Quote Char"/>
    <w:basedOn w:val="DefaultParagraphFont"/>
    <w:link w:val="Quote"/>
    <w:uiPriority w:val="29"/>
    <w:rsid w:val="008F14DC"/>
    <w:rPr>
      <w:i/>
      <w:iCs/>
      <w:color w:val="404040" w:themeColor="text1" w:themeTint="BF"/>
    </w:rPr>
  </w:style>
  <w:style w:type="paragraph" w:styleId="ListParagraph">
    <w:name w:val="List Paragraph"/>
    <w:basedOn w:val="Normal"/>
    <w:link w:val="ListParagraphChar"/>
    <w:uiPriority w:val="34"/>
    <w:qFormat/>
    <w:rsid w:val="008F14DC"/>
    <w:pPr>
      <w:ind w:left="720"/>
      <w:contextualSpacing/>
    </w:pPr>
  </w:style>
  <w:style w:type="character" w:styleId="IntenseEmphasis">
    <w:name w:val="Intense Emphasis"/>
    <w:basedOn w:val="DefaultParagraphFont"/>
    <w:uiPriority w:val="21"/>
    <w:qFormat/>
    <w:rsid w:val="008F14DC"/>
    <w:rPr>
      <w:i/>
      <w:iCs/>
      <w:color w:val="0F4761" w:themeColor="accent1" w:themeShade="BF"/>
    </w:rPr>
  </w:style>
  <w:style w:type="paragraph" w:styleId="IntenseQuote">
    <w:name w:val="Intense Quote"/>
    <w:basedOn w:val="Normal"/>
    <w:next w:val="Normal"/>
    <w:link w:val="IntenseQuoteChar"/>
    <w:uiPriority w:val="30"/>
    <w:qFormat/>
    <w:rsid w:val="008F14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14DC"/>
    <w:rPr>
      <w:i/>
      <w:iCs/>
      <w:color w:val="0F4761" w:themeColor="accent1" w:themeShade="BF"/>
    </w:rPr>
  </w:style>
  <w:style w:type="character" w:styleId="IntenseReference">
    <w:name w:val="Intense Reference"/>
    <w:basedOn w:val="DefaultParagraphFont"/>
    <w:uiPriority w:val="32"/>
    <w:qFormat/>
    <w:rsid w:val="008F14DC"/>
    <w:rPr>
      <w:b/>
      <w:bCs/>
      <w:smallCaps/>
      <w:color w:val="0F4761" w:themeColor="accent1" w:themeShade="BF"/>
      <w:spacing w:val="5"/>
    </w:rPr>
  </w:style>
  <w:style w:type="paragraph" w:styleId="BodyText">
    <w:name w:val="Body Text"/>
    <w:basedOn w:val="Normal"/>
    <w:link w:val="BodyTextChar"/>
    <w:uiPriority w:val="1"/>
    <w:qFormat/>
    <w:rsid w:val="004F2933"/>
    <w:pPr>
      <w:widowControl w:val="0"/>
      <w:autoSpaceDE w:val="0"/>
      <w:autoSpaceDN w:val="0"/>
      <w:spacing w:after="0" w:line="240" w:lineRule="auto"/>
    </w:pPr>
    <w:rPr>
      <w:rFonts w:ascii="Calibri" w:eastAsia="Calibri" w:hAnsi="Calibri" w:cs="Calibri"/>
      <w:kern w:val="0"/>
      <w:sz w:val="21"/>
      <w:szCs w:val="21"/>
      <w:lang w:val="nl-BE"/>
      <w14:ligatures w14:val="none"/>
    </w:rPr>
  </w:style>
  <w:style w:type="character" w:customStyle="1" w:styleId="BodyTextChar">
    <w:name w:val="Body Text Char"/>
    <w:basedOn w:val="DefaultParagraphFont"/>
    <w:link w:val="BodyText"/>
    <w:uiPriority w:val="1"/>
    <w:rsid w:val="004F2933"/>
    <w:rPr>
      <w:rFonts w:ascii="Calibri" w:eastAsia="Calibri" w:hAnsi="Calibri" w:cs="Calibri"/>
      <w:kern w:val="0"/>
      <w:sz w:val="21"/>
      <w:szCs w:val="21"/>
      <w:lang w:val="nl-BE"/>
      <w14:ligatures w14:val="none"/>
    </w:rPr>
  </w:style>
  <w:style w:type="character" w:customStyle="1" w:styleId="ListParagraphChar">
    <w:name w:val="List Paragraph Char"/>
    <w:link w:val="ListParagraph"/>
    <w:uiPriority w:val="34"/>
    <w:rsid w:val="004F2933"/>
  </w:style>
  <w:style w:type="character" w:styleId="Hyperlink">
    <w:name w:val="Hyperlink"/>
    <w:basedOn w:val="DefaultParagraphFont"/>
    <w:uiPriority w:val="99"/>
    <w:unhideWhenUsed/>
    <w:rsid w:val="004F2933"/>
    <w:rPr>
      <w:color w:val="467886" w:themeColor="hyperlink"/>
      <w:u w:val="single"/>
    </w:rPr>
  </w:style>
  <w:style w:type="paragraph" w:customStyle="1" w:styleId="ListParagraph1">
    <w:name w:val="List Paragraph1"/>
    <w:basedOn w:val="Normal"/>
    <w:qFormat/>
    <w:rsid w:val="004F2933"/>
    <w:pPr>
      <w:spacing w:line="240" w:lineRule="auto"/>
      <w:ind w:left="1008" w:hanging="288"/>
      <w:contextualSpacing/>
      <w:jc w:val="both"/>
    </w:pPr>
    <w:rPr>
      <w:rFonts w:ascii="Palatino Linotype" w:eastAsia="HGSMinchoE" w:hAnsi="Palatino Linotype" w:cs="Times New Roman"/>
      <w:kern w:val="0"/>
      <w:sz w:val="22"/>
      <w:szCs w:val="23"/>
      <w14:ligatures w14:val="none"/>
    </w:rPr>
  </w:style>
  <w:style w:type="paragraph" w:styleId="NoSpacing">
    <w:name w:val="No Spacing"/>
    <w:uiPriority w:val="1"/>
    <w:qFormat/>
    <w:rsid w:val="004F2933"/>
    <w:pPr>
      <w:spacing w:after="0" w:line="240" w:lineRule="auto"/>
    </w:pPr>
    <w:rPr>
      <w:kern w:val="0"/>
      <w:sz w:val="22"/>
      <w:szCs w:val="25"/>
      <w:lang w:val="nl-BE"/>
      <w14:ligatures w14:val="none"/>
    </w:rPr>
  </w:style>
  <w:style w:type="table" w:styleId="TableGrid">
    <w:name w:val="Table Grid"/>
    <w:basedOn w:val="TableNormal"/>
    <w:uiPriority w:val="39"/>
    <w:rsid w:val="004F2933"/>
    <w:pPr>
      <w:spacing w:before="100" w:beforeAutospacing="1" w:after="100" w:afterAutospacing="1" w:line="240" w:lineRule="auto"/>
    </w:pPr>
    <w:rPr>
      <w:rFonts w:ascii="Open Sans" w:hAnsi="Open Sans"/>
      <w:kern w:val="0"/>
      <w:sz w:val="22"/>
      <w:szCs w:val="25"/>
      <w:lang w:val="nl-BE"/>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08" w:type="dxa"/>
        <w:bottom w:w="108" w:type="dxa"/>
      </w:tblCellMar>
    </w:tblPr>
    <w:tcPr>
      <w:vAlign w:val="center"/>
    </w:tcPr>
  </w:style>
  <w:style w:type="paragraph" w:styleId="Footer">
    <w:name w:val="footer"/>
    <w:basedOn w:val="Normal"/>
    <w:link w:val="FooterChar"/>
    <w:uiPriority w:val="99"/>
    <w:unhideWhenUsed/>
    <w:rsid w:val="004F29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933"/>
    <w:rPr>
      <w:sz w:val="25"/>
      <w:szCs w:val="25"/>
    </w:rPr>
  </w:style>
  <w:style w:type="paragraph" w:customStyle="1" w:styleId="Heading1ProcTemp">
    <w:name w:val="Heading 1 ProcTemp"/>
    <w:basedOn w:val="Normal"/>
    <w:qFormat/>
    <w:rsid w:val="004F2933"/>
    <w:pPr>
      <w:widowControl w:val="0"/>
      <w:numPr>
        <w:numId w:val="5"/>
      </w:numPr>
      <w:autoSpaceDE w:val="0"/>
      <w:autoSpaceDN w:val="0"/>
      <w:spacing w:after="120" w:line="240" w:lineRule="auto"/>
      <w:ind w:left="340" w:hanging="340"/>
      <w:outlineLvl w:val="0"/>
    </w:pPr>
    <w:rPr>
      <w:rFonts w:ascii="Century Gothic" w:eastAsia="Calibri" w:hAnsi="Century Gothic" w:cs="Calibri"/>
      <w:b/>
      <w:i/>
      <w:caps/>
      <w:kern w:val="0"/>
      <w:sz w:val="33"/>
      <w:szCs w:val="23"/>
      <w:lang w:val="nl-BE"/>
      <w14:ligatures w14:val="none"/>
    </w:rPr>
  </w:style>
  <w:style w:type="paragraph" w:customStyle="1" w:styleId="Default">
    <w:name w:val="Default"/>
    <w:rsid w:val="004F2933"/>
    <w:pPr>
      <w:autoSpaceDE w:val="0"/>
      <w:autoSpaceDN w:val="0"/>
      <w:adjustRightInd w:val="0"/>
      <w:spacing w:after="0" w:line="240" w:lineRule="auto"/>
    </w:pPr>
    <w:rPr>
      <w:rFonts w:ascii="Aptos" w:hAnsi="Aptos" w:cs="Aptos"/>
      <w:color w:val="000000"/>
      <w:kern w:val="0"/>
    </w:rPr>
  </w:style>
  <w:style w:type="character" w:customStyle="1" w:styleId="normaltextrun">
    <w:name w:val="normaltextrun"/>
    <w:basedOn w:val="DefaultParagraphFont"/>
    <w:rsid w:val="004F2933"/>
  </w:style>
  <w:style w:type="paragraph" w:styleId="Revision">
    <w:name w:val="Revision"/>
    <w:hidden/>
    <w:uiPriority w:val="99"/>
    <w:semiHidden/>
    <w:rsid w:val="000B7FC8"/>
    <w:pPr>
      <w:spacing w:after="0" w:line="240" w:lineRule="auto"/>
    </w:pPr>
    <w:rPr>
      <w:sz w:val="25"/>
      <w:szCs w:val="2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facilities.al@coleurope.e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ocurement.al@coleurope.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al@coleurope.e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a3be60-854d-45e3-9e55-558f069f15fc">
      <Terms xmlns="http://schemas.microsoft.com/office/infopath/2007/PartnerControls"/>
    </lcf76f155ced4ddcb4097134ff3c332f>
    <TaxCatchAll xmlns="c9b5d4e3-85bd-462b-899b-47deb40ab06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7AF20284FE154EAAD73D909B38D834" ma:contentTypeVersion="15" ma:contentTypeDescription="Create a new document." ma:contentTypeScope="" ma:versionID="3e9a6364c8f5146978293e3f6624129c">
  <xsd:schema xmlns:xsd="http://www.w3.org/2001/XMLSchema" xmlns:xs="http://www.w3.org/2001/XMLSchema" xmlns:p="http://schemas.microsoft.com/office/2006/metadata/properties" xmlns:ns2="f6a3be60-854d-45e3-9e55-558f069f15fc" xmlns:ns3="c9b5d4e3-85bd-462b-899b-47deb40ab066" targetNamespace="http://schemas.microsoft.com/office/2006/metadata/properties" ma:root="true" ma:fieldsID="dc5a296c438c607a5297a1328b313580" ns2:_="" ns3:_="">
    <xsd:import namespace="f6a3be60-854d-45e3-9e55-558f069f15fc"/>
    <xsd:import namespace="c9b5d4e3-85bd-462b-899b-47deb40ab0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3be60-854d-45e3-9e55-558f069f1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69eed6-b9ab-4389-ac48-e2db2bd2798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b5d4e3-85bd-462b-899b-47deb40ab0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b02148-fe78-45da-8373-1beee6aede27}" ma:internalName="TaxCatchAll" ma:showField="CatchAllData" ma:web="c9b5d4e3-85bd-462b-899b-47deb40ab06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F7FA5D-7E12-4088-BF6F-A84F6B09F6B6}">
  <ds:schemaRefs>
    <ds:schemaRef ds:uri="http://schemas.microsoft.com/office/2006/metadata/properties"/>
    <ds:schemaRef ds:uri="http://schemas.microsoft.com/office/infopath/2007/PartnerControls"/>
    <ds:schemaRef ds:uri="f6a3be60-854d-45e3-9e55-558f069f15fc"/>
    <ds:schemaRef ds:uri="c9b5d4e3-85bd-462b-899b-47deb40ab066"/>
  </ds:schemaRefs>
</ds:datastoreItem>
</file>

<file path=customXml/itemProps2.xml><?xml version="1.0" encoding="utf-8"?>
<ds:datastoreItem xmlns:ds="http://schemas.openxmlformats.org/officeDocument/2006/customXml" ds:itemID="{4A363CF1-DC56-4026-95B0-9CB4950A5B7C}">
  <ds:schemaRefs>
    <ds:schemaRef ds:uri="http://schemas.microsoft.com/sharepoint/v3/contenttype/forms"/>
  </ds:schemaRefs>
</ds:datastoreItem>
</file>

<file path=customXml/itemProps3.xml><?xml version="1.0" encoding="utf-8"?>
<ds:datastoreItem xmlns:ds="http://schemas.openxmlformats.org/officeDocument/2006/customXml" ds:itemID="{BA6A6DEF-D561-4E6B-A0D3-2CBBF537F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3be60-854d-45e3-9e55-558f069f15fc"/>
    <ds:schemaRef ds:uri="c9b5d4e3-85bd-462b-899b-47deb40ab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1577</Words>
  <Characters>8990</Characters>
  <Application>Microsoft Office Word</Application>
  <DocSecurity>0</DocSecurity>
  <Lines>74</Lines>
  <Paragraphs>21</Paragraphs>
  <ScaleCrop>false</ScaleCrop>
  <Company>College of Europe</Company>
  <LinksUpToDate>false</LinksUpToDate>
  <CharactersWithSpaces>10546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 Erinda</dc:creator>
  <cp:keywords/>
  <dc:description/>
  <cp:lastModifiedBy>DANGLLI Melsena</cp:lastModifiedBy>
  <cp:revision>19</cp:revision>
  <dcterms:created xsi:type="dcterms:W3CDTF">2026-04-20T13:02:00Z</dcterms:created>
  <dcterms:modified xsi:type="dcterms:W3CDTF">2026-04-20T13:40:00Z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0x010100727AF20284FE154EAAD73D909B38D834</vt:lpwstr>
  </property>
  <property fmtid="{D5CDD505-2E9C-101B-9397-08002B2CF9AE}" pid="3" name="MediaServiceImageTags">
    <vt:lpwstr/>
  </property>
  <property fmtid="{D5CDD505-2E9C-101B-9397-08002B2CF9AE}" pid="4" name="GrammarlyDocumentId">
    <vt:lpwstr>09c6beba-f87d-4ac7-abf6-1fcc25999b67</vt:lpwstr>
  </property>
</Properties>
</file>