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70" w:rightFromText="170" w:bottomFromText="425" w:vertAnchor="text" w:horzAnchor="margin" w:tblpY="166"/>
        <w:tblOverlap w:val="never"/>
        <w:tblW w:w="6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1936"/>
        <w:gridCol w:w="4050"/>
      </w:tblGrid>
      <w:tr w:rsidR="004F2933" w:rsidRPr="0005008D" w14:paraId="0F197667" w14:textId="77777777" w:rsidTr="00A76662">
        <w:trPr>
          <w:cantSplit/>
          <w:trHeight w:val="1155"/>
        </w:trPr>
        <w:tc>
          <w:tcPr>
            <w:tcW w:w="236" w:type="dxa"/>
            <w:vMerge w:val="restart"/>
            <w:tcBorders>
              <w:right w:val="nil"/>
            </w:tcBorders>
            <w:shd w:val="clear" w:color="auto" w:fill="C00000"/>
          </w:tcPr>
          <w:p w14:paraId="756A8BD8" w14:textId="77777777" w:rsidR="004F2933" w:rsidRPr="0005008D" w:rsidRDefault="004F2933" w:rsidP="00814582">
            <w:pPr>
              <w:rPr>
                <w:rFonts w:ascii="Century Gothic" w:hAnsi="Century Gothic"/>
                <w:sz w:val="20"/>
                <w:szCs w:val="20"/>
              </w:rPr>
            </w:pPr>
          </w:p>
        </w:tc>
        <w:tc>
          <w:tcPr>
            <w:tcW w:w="1936" w:type="dxa"/>
            <w:tcBorders>
              <w:top w:val="nil"/>
              <w:left w:val="nil"/>
              <w:bottom w:val="nil"/>
              <w:right w:val="nil"/>
            </w:tcBorders>
          </w:tcPr>
          <w:p w14:paraId="1383E099" w14:textId="7D64F838" w:rsidR="004F2933" w:rsidRPr="0005008D" w:rsidRDefault="00363E84" w:rsidP="00814582">
            <w:pPr>
              <w:rPr>
                <w:rFonts w:ascii="Century Gothic" w:hAnsi="Century Gothic" w:cs="Open Sans Light"/>
                <w:caps/>
                <w:sz w:val="20"/>
                <w:szCs w:val="20"/>
              </w:rPr>
            </w:pPr>
            <w:r>
              <w:rPr>
                <w:noProof/>
              </w:rPr>
              <w:drawing>
                <wp:anchor distT="0" distB="0" distL="114300" distR="114300" simplePos="0" relativeHeight="251660288" behindDoc="0" locked="0" layoutInCell="1" allowOverlap="1" wp14:anchorId="1E20A84C" wp14:editId="0001B234">
                  <wp:simplePos x="0" y="0"/>
                  <wp:positionH relativeFrom="column">
                    <wp:posOffset>27305</wp:posOffset>
                  </wp:positionH>
                  <wp:positionV relativeFrom="paragraph">
                    <wp:posOffset>242570</wp:posOffset>
                  </wp:positionV>
                  <wp:extent cx="1200150" cy="848360"/>
                  <wp:effectExtent l="0" t="0" r="0" b="0"/>
                  <wp:wrapNone/>
                  <wp:docPr id="1978556850" name="Picture 1" descr="A black and red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556850" name="Picture 1" descr="A black and red sign with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150" cy="848360"/>
                          </a:xfrm>
                          <a:prstGeom prst="rect">
                            <a:avLst/>
                          </a:prstGeom>
                        </pic:spPr>
                      </pic:pic>
                    </a:graphicData>
                  </a:graphic>
                  <wp14:sizeRelH relativeFrom="page">
                    <wp14:pctWidth>0</wp14:pctWidth>
                  </wp14:sizeRelH>
                  <wp14:sizeRelV relativeFrom="page">
                    <wp14:pctHeight>0</wp14:pctHeight>
                  </wp14:sizeRelV>
                </wp:anchor>
              </w:drawing>
            </w:r>
            <w:r w:rsidR="004F2933" w:rsidRPr="0005008D">
              <w:rPr>
                <w:rFonts w:ascii="Century Gothic" w:hAnsi="Century Gothic" w:cs="Open Sans Light"/>
                <w:caps/>
                <w:sz w:val="20"/>
                <w:szCs w:val="20"/>
              </w:rPr>
              <w:t>information</w:t>
            </w:r>
          </w:p>
        </w:tc>
        <w:tc>
          <w:tcPr>
            <w:tcW w:w="4050" w:type="dxa"/>
            <w:tcBorders>
              <w:top w:val="nil"/>
              <w:left w:val="nil"/>
              <w:bottom w:val="nil"/>
              <w:right w:val="nil"/>
            </w:tcBorders>
            <w:tcMar>
              <w:left w:w="301" w:type="dxa"/>
            </w:tcMar>
          </w:tcPr>
          <w:p w14:paraId="454BFC43" w14:textId="77777777" w:rsidR="004F2933" w:rsidRPr="0005008D" w:rsidRDefault="004F2933" w:rsidP="00814582">
            <w:pPr>
              <w:pStyle w:val="NoSpacing"/>
              <w:rPr>
                <w:rFonts w:ascii="Century Gothic" w:hAnsi="Century Gothic"/>
                <w:sz w:val="20"/>
                <w:szCs w:val="20"/>
                <w:lang w:val="en-US"/>
              </w:rPr>
            </w:pPr>
            <w:r w:rsidRPr="0005008D">
              <w:rPr>
                <w:rFonts w:ascii="Century Gothic" w:hAnsi="Century Gothic"/>
                <w:sz w:val="20"/>
                <w:szCs w:val="20"/>
                <w:lang w:val="en-US"/>
              </w:rPr>
              <w:t>College of Europe Tirana, Representation Office, Cube no.15, Pyramid Complex in Boulevard ‘Deshmoret e Kombit’,Tirana</w:t>
            </w:r>
          </w:p>
        </w:tc>
      </w:tr>
      <w:tr w:rsidR="004F2933" w:rsidRPr="0005008D" w14:paraId="51C5EBEA" w14:textId="77777777" w:rsidTr="00A76662">
        <w:trPr>
          <w:gridAfter w:val="2"/>
          <w:wAfter w:w="5986" w:type="dxa"/>
          <w:cantSplit/>
          <w:trHeight w:val="302"/>
        </w:trPr>
        <w:tc>
          <w:tcPr>
            <w:tcW w:w="236" w:type="dxa"/>
            <w:vMerge/>
          </w:tcPr>
          <w:p w14:paraId="5EDFFBA6" w14:textId="77777777" w:rsidR="004F2933" w:rsidRPr="0005008D" w:rsidRDefault="004F2933" w:rsidP="00814582">
            <w:pPr>
              <w:rPr>
                <w:rFonts w:ascii="Century Gothic" w:hAnsi="Century Gothic"/>
                <w:sz w:val="20"/>
                <w:szCs w:val="20"/>
                <w:lang w:val="en-US"/>
              </w:rPr>
            </w:pPr>
          </w:p>
        </w:tc>
      </w:tr>
      <w:tr w:rsidR="00A76662" w:rsidRPr="0005008D" w14:paraId="3113E4DA" w14:textId="77777777" w:rsidTr="00A76662">
        <w:trPr>
          <w:gridAfter w:val="2"/>
          <w:wAfter w:w="5986" w:type="dxa"/>
          <w:cantSplit/>
          <w:trHeight w:val="22"/>
        </w:trPr>
        <w:tc>
          <w:tcPr>
            <w:tcW w:w="236" w:type="dxa"/>
          </w:tcPr>
          <w:p w14:paraId="1E86B67F" w14:textId="77777777" w:rsidR="00A76662" w:rsidRPr="008B2717" w:rsidRDefault="00A76662" w:rsidP="00814582">
            <w:pPr>
              <w:rPr>
                <w:rFonts w:ascii="Century Gothic" w:hAnsi="Century Gothic"/>
                <w:sz w:val="20"/>
                <w:szCs w:val="20"/>
                <w:lang w:val="en-US"/>
              </w:rPr>
            </w:pPr>
          </w:p>
        </w:tc>
      </w:tr>
    </w:tbl>
    <w:p w14:paraId="30F85D54" w14:textId="3843CF5B" w:rsidR="004F2933" w:rsidRPr="0005008D" w:rsidRDefault="004F2933" w:rsidP="0E514AFF">
      <w:pPr>
        <w:spacing w:after="0" w:line="240" w:lineRule="auto"/>
        <w:contextualSpacing/>
        <w:rPr>
          <w:rFonts w:ascii="Century Gothic" w:hAnsi="Century Gothic"/>
          <w:b/>
          <w:bCs/>
          <w:smallCaps/>
          <w:sz w:val="20"/>
          <w:szCs w:val="20"/>
        </w:rPr>
      </w:pPr>
    </w:p>
    <w:p w14:paraId="432139E1"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6CB648D3"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2814A98F" w14:textId="77777777" w:rsidR="004F2933" w:rsidRPr="0005008D" w:rsidRDefault="004F2933" w:rsidP="004F2933">
      <w:pPr>
        <w:spacing w:after="0" w:line="240" w:lineRule="auto"/>
        <w:contextualSpacing/>
        <w:jc w:val="center"/>
        <w:rPr>
          <w:rFonts w:ascii="Century Gothic" w:hAnsi="Century Gothic"/>
          <w:b/>
          <w:bCs/>
          <w:smallCaps/>
          <w:sz w:val="20"/>
          <w:szCs w:val="20"/>
        </w:rPr>
      </w:pPr>
    </w:p>
    <w:p w14:paraId="3BB9A3CC" w14:textId="77777777" w:rsidR="004F2933" w:rsidRPr="0005008D" w:rsidRDefault="004F2933" w:rsidP="004F2933">
      <w:pPr>
        <w:spacing w:after="0" w:line="240" w:lineRule="auto"/>
        <w:rPr>
          <w:rFonts w:ascii="Century Gothic" w:eastAsia="Times New Roman" w:hAnsi="Century Gothic"/>
          <w:b/>
          <w:bCs/>
          <w:sz w:val="20"/>
          <w:szCs w:val="20"/>
        </w:rPr>
      </w:pPr>
    </w:p>
    <w:p w14:paraId="444927B9" w14:textId="738A57AE" w:rsidR="004F2933" w:rsidRDefault="004F2933" w:rsidP="0E514AFF">
      <w:pPr>
        <w:spacing w:after="0" w:line="240" w:lineRule="auto"/>
        <w:jc w:val="center"/>
        <w:rPr>
          <w:rFonts w:ascii="Century Gothic" w:hAnsi="Century Gothic"/>
          <w:b/>
          <w:bCs/>
          <w:sz w:val="20"/>
          <w:szCs w:val="20"/>
        </w:rPr>
      </w:pPr>
    </w:p>
    <w:p w14:paraId="29B74DE1" w14:textId="77777777" w:rsidR="00466DD8" w:rsidRDefault="00466DD8" w:rsidP="004F2933">
      <w:pPr>
        <w:spacing w:after="0" w:line="240" w:lineRule="auto"/>
        <w:jc w:val="center"/>
        <w:rPr>
          <w:rFonts w:ascii="Century Gothic" w:hAnsi="Century Gothic"/>
          <w:b/>
          <w:sz w:val="20"/>
          <w:szCs w:val="20"/>
        </w:rPr>
      </w:pPr>
    </w:p>
    <w:p w14:paraId="6C6F2067" w14:textId="77777777" w:rsidR="00466DD8" w:rsidRDefault="00466DD8" w:rsidP="004F2933">
      <w:pPr>
        <w:spacing w:after="0" w:line="240" w:lineRule="auto"/>
        <w:jc w:val="center"/>
        <w:rPr>
          <w:rFonts w:ascii="Century Gothic" w:hAnsi="Century Gothic"/>
          <w:b/>
          <w:sz w:val="20"/>
          <w:szCs w:val="20"/>
        </w:rPr>
      </w:pPr>
    </w:p>
    <w:p w14:paraId="35D6D1EE" w14:textId="77777777" w:rsidR="00466DD8" w:rsidRDefault="00466DD8" w:rsidP="004F2933">
      <w:pPr>
        <w:spacing w:after="0" w:line="240" w:lineRule="auto"/>
        <w:jc w:val="center"/>
        <w:rPr>
          <w:rFonts w:ascii="Century Gothic" w:hAnsi="Century Gothic"/>
          <w:b/>
          <w:sz w:val="20"/>
          <w:szCs w:val="20"/>
        </w:rPr>
      </w:pPr>
    </w:p>
    <w:p w14:paraId="10785DBF" w14:textId="77777777" w:rsidR="00A76662" w:rsidRDefault="00A76662" w:rsidP="00A76662">
      <w:pPr>
        <w:spacing w:after="0" w:line="240" w:lineRule="auto"/>
        <w:rPr>
          <w:rFonts w:ascii="Century Gothic" w:hAnsi="Century Gothic"/>
          <w:b/>
          <w:sz w:val="20"/>
          <w:szCs w:val="20"/>
        </w:rPr>
      </w:pPr>
    </w:p>
    <w:p w14:paraId="4A755439" w14:textId="77777777" w:rsidR="00A76662" w:rsidRDefault="00A76662" w:rsidP="00A76662">
      <w:pPr>
        <w:spacing w:after="0" w:line="240" w:lineRule="auto"/>
        <w:rPr>
          <w:rFonts w:ascii="Century Gothic" w:hAnsi="Century Gothic"/>
          <w:b/>
          <w:sz w:val="20"/>
          <w:szCs w:val="20"/>
        </w:rPr>
      </w:pPr>
    </w:p>
    <w:p w14:paraId="604F4F9D" w14:textId="77777777" w:rsidR="00A76662" w:rsidRDefault="00A76662" w:rsidP="00A76662">
      <w:pPr>
        <w:spacing w:after="0" w:line="240" w:lineRule="auto"/>
        <w:rPr>
          <w:rFonts w:ascii="Century Gothic" w:hAnsi="Century Gothic"/>
          <w:b/>
          <w:sz w:val="20"/>
          <w:szCs w:val="20"/>
        </w:rPr>
      </w:pPr>
    </w:p>
    <w:p w14:paraId="7F730E09" w14:textId="77777777" w:rsidR="00A76662" w:rsidRDefault="00A76662" w:rsidP="00A76662">
      <w:pPr>
        <w:spacing w:after="0" w:line="240" w:lineRule="auto"/>
        <w:rPr>
          <w:rFonts w:ascii="Century Gothic" w:hAnsi="Century Gothic"/>
          <w:b/>
          <w:sz w:val="20"/>
          <w:szCs w:val="20"/>
        </w:rPr>
      </w:pPr>
    </w:p>
    <w:p w14:paraId="4585CA42" w14:textId="5DAE36A4" w:rsidR="004F2933" w:rsidRPr="0005008D" w:rsidRDefault="004F2933" w:rsidP="00A76662">
      <w:pPr>
        <w:spacing w:after="0" w:line="240" w:lineRule="auto"/>
        <w:jc w:val="center"/>
        <w:rPr>
          <w:rFonts w:ascii="Century Gothic" w:hAnsi="Century Gothic"/>
          <w:b/>
          <w:sz w:val="20"/>
          <w:szCs w:val="20"/>
        </w:rPr>
      </w:pPr>
      <w:r w:rsidRPr="0005008D">
        <w:rPr>
          <w:rFonts w:ascii="Century Gothic" w:hAnsi="Century Gothic"/>
          <w:b/>
          <w:sz w:val="20"/>
          <w:szCs w:val="20"/>
        </w:rPr>
        <w:t>INVITATION TO TENDER FOR A PUBLIC CONTRACT OF LIMITED VALUE</w:t>
      </w:r>
    </w:p>
    <w:p w14:paraId="38AD2EF4" w14:textId="77777777" w:rsidR="004F2933" w:rsidRPr="0005008D" w:rsidRDefault="004F2933" w:rsidP="004F2933">
      <w:pPr>
        <w:spacing w:after="0" w:line="240" w:lineRule="auto"/>
        <w:jc w:val="center"/>
        <w:rPr>
          <w:rFonts w:ascii="Century Gothic" w:hAnsi="Century Gothic"/>
          <w:b/>
          <w:bCs/>
          <w:sz w:val="20"/>
          <w:szCs w:val="20"/>
        </w:rPr>
      </w:pPr>
    </w:p>
    <w:p w14:paraId="66EF0C79" w14:textId="02ED812B" w:rsidR="004F2933" w:rsidRPr="0005008D" w:rsidRDefault="004F2933" w:rsidP="004F2933">
      <w:pPr>
        <w:spacing w:after="0" w:line="240" w:lineRule="auto"/>
        <w:jc w:val="center"/>
        <w:rPr>
          <w:rFonts w:ascii="Century Gothic" w:eastAsia="Century Gothic" w:hAnsi="Century Gothic" w:cs="Century Gothic"/>
          <w:sz w:val="20"/>
          <w:szCs w:val="20"/>
        </w:rPr>
      </w:pPr>
      <w:r w:rsidRPr="0005008D">
        <w:rPr>
          <w:rFonts w:ascii="Century Gothic" w:hAnsi="Century Gothic"/>
          <w:b/>
          <w:bCs/>
          <w:sz w:val="20"/>
          <w:szCs w:val="20"/>
        </w:rPr>
        <w:t>Tender Title:</w:t>
      </w:r>
      <w:r w:rsidRPr="0005008D">
        <w:rPr>
          <w:rFonts w:ascii="Century Gothic" w:hAnsi="Century Gothic"/>
          <w:b/>
          <w:sz w:val="20"/>
          <w:szCs w:val="20"/>
        </w:rPr>
        <w:t xml:space="preserve"> </w:t>
      </w:r>
      <w:r w:rsidR="00440D71" w:rsidRPr="00440D71">
        <w:rPr>
          <w:rFonts w:ascii="Century Gothic" w:eastAsia="Century Gothic" w:hAnsi="Century Gothic" w:cs="Century Gothic"/>
          <w:sz w:val="20"/>
          <w:szCs w:val="20"/>
        </w:rPr>
        <w:t>Provision of Health and Safety</w:t>
      </w:r>
      <w:r w:rsidR="00286216">
        <w:rPr>
          <w:rFonts w:ascii="Century Gothic" w:eastAsia="Century Gothic" w:hAnsi="Century Gothic" w:cs="Century Gothic"/>
          <w:sz w:val="20"/>
          <w:szCs w:val="20"/>
        </w:rPr>
        <w:t xml:space="preserve"> Supply and</w:t>
      </w:r>
      <w:r w:rsidR="00440D71" w:rsidRPr="00440D71">
        <w:rPr>
          <w:rFonts w:ascii="Century Gothic" w:eastAsia="Century Gothic" w:hAnsi="Century Gothic" w:cs="Century Gothic"/>
          <w:sz w:val="20"/>
          <w:szCs w:val="20"/>
        </w:rPr>
        <w:t xml:space="preserve"> Services for the College of Europe, Tirana Campus</w:t>
      </w:r>
    </w:p>
    <w:p w14:paraId="7BBE62E2" w14:textId="46AA9F27" w:rsidR="004F2933" w:rsidRPr="0005008D" w:rsidRDefault="004F2933" w:rsidP="004F2933">
      <w:pPr>
        <w:spacing w:after="0" w:line="240" w:lineRule="auto"/>
        <w:jc w:val="center"/>
        <w:rPr>
          <w:rFonts w:ascii="Century Gothic" w:hAnsi="Century Gothic"/>
          <w:b/>
          <w:bCs/>
          <w:sz w:val="20"/>
          <w:szCs w:val="20"/>
        </w:rPr>
      </w:pPr>
      <w:r w:rsidRPr="32EA1DD8">
        <w:rPr>
          <w:rFonts w:ascii="Century Gothic" w:hAnsi="Century Gothic"/>
          <w:b/>
          <w:bCs/>
          <w:sz w:val="20"/>
          <w:szCs w:val="20"/>
        </w:rPr>
        <w:t>Reference</w:t>
      </w:r>
      <w:r w:rsidR="007873F0" w:rsidRPr="32EA1DD8">
        <w:rPr>
          <w:rFonts w:ascii="Century Gothic" w:hAnsi="Century Gothic"/>
          <w:b/>
          <w:bCs/>
          <w:sz w:val="20"/>
          <w:szCs w:val="20"/>
        </w:rPr>
        <w:t>:</w:t>
      </w:r>
      <w:r w:rsidR="008B2717">
        <w:rPr>
          <w:rFonts w:ascii="Century Gothic" w:hAnsi="Century Gothic"/>
          <w:b/>
          <w:bCs/>
          <w:sz w:val="20"/>
          <w:szCs w:val="20"/>
        </w:rPr>
        <w:t xml:space="preserve"> </w:t>
      </w:r>
      <w:r w:rsidR="007873F0" w:rsidRPr="00A76662">
        <w:rPr>
          <w:rFonts w:ascii="Century Gothic" w:hAnsi="Century Gothic"/>
          <w:sz w:val="20"/>
          <w:szCs w:val="20"/>
        </w:rPr>
        <w:t>22092026_</w:t>
      </w:r>
      <w:r w:rsidR="00440D71" w:rsidRPr="00440D71">
        <w:rPr>
          <w:rFonts w:ascii="Century Gothic" w:eastAsia="Century Gothic" w:hAnsi="Century Gothic" w:cs="Century Gothic"/>
          <w:sz w:val="20"/>
          <w:szCs w:val="20"/>
        </w:rPr>
        <w:t>Health and Safety</w:t>
      </w:r>
      <w:r w:rsidR="00286216">
        <w:rPr>
          <w:rFonts w:ascii="Century Gothic" w:eastAsia="Century Gothic" w:hAnsi="Century Gothic" w:cs="Century Gothic"/>
          <w:sz w:val="20"/>
          <w:szCs w:val="20"/>
        </w:rPr>
        <w:t xml:space="preserve"> Supply and</w:t>
      </w:r>
      <w:r w:rsidR="00440D71" w:rsidRPr="00440D71">
        <w:rPr>
          <w:rFonts w:ascii="Century Gothic" w:eastAsia="Century Gothic" w:hAnsi="Century Gothic" w:cs="Century Gothic"/>
          <w:sz w:val="20"/>
          <w:szCs w:val="20"/>
        </w:rPr>
        <w:t xml:space="preserve"> Services</w:t>
      </w:r>
      <w:r>
        <w:br/>
      </w:r>
    </w:p>
    <w:p w14:paraId="51E46BA4" w14:textId="77777777" w:rsidR="004F2933" w:rsidRPr="0005008D" w:rsidRDefault="004F2933" w:rsidP="004F2933">
      <w:pPr>
        <w:spacing w:after="0" w:line="240" w:lineRule="auto"/>
        <w:jc w:val="center"/>
        <w:rPr>
          <w:rFonts w:ascii="Century Gothic" w:hAnsi="Century Gothic"/>
          <w:bCs/>
          <w:sz w:val="20"/>
          <w:szCs w:val="20"/>
        </w:rPr>
      </w:pPr>
      <w:r w:rsidRPr="0005008D">
        <w:rPr>
          <w:rFonts w:ascii="Century Gothic" w:hAnsi="Century Gothic"/>
          <w:b/>
          <w:bCs/>
          <w:sz w:val="20"/>
          <w:szCs w:val="20"/>
        </w:rPr>
        <w:t>Contracting Authority:</w:t>
      </w:r>
      <w:r w:rsidRPr="0005008D">
        <w:rPr>
          <w:rFonts w:ascii="Century Gothic" w:hAnsi="Century Gothic"/>
          <w:b/>
          <w:sz w:val="20"/>
          <w:szCs w:val="20"/>
        </w:rPr>
        <w:br/>
      </w:r>
      <w:r w:rsidRPr="0005008D">
        <w:rPr>
          <w:rFonts w:ascii="Century Gothic" w:hAnsi="Century Gothic"/>
          <w:bCs/>
          <w:sz w:val="20"/>
          <w:szCs w:val="20"/>
        </w:rPr>
        <w:t xml:space="preserve">College of Europe </w:t>
      </w:r>
      <w:r w:rsidRPr="0005008D">
        <w:rPr>
          <w:rFonts w:ascii="Century Gothic" w:hAnsi="Century Gothic"/>
          <w:bCs/>
          <w:sz w:val="20"/>
          <w:szCs w:val="20"/>
        </w:rPr>
        <w:br/>
        <w:t>NIPT: M41409452G</w:t>
      </w:r>
    </w:p>
    <w:p w14:paraId="43025004" w14:textId="77777777" w:rsidR="004F2933" w:rsidRPr="0005008D" w:rsidRDefault="004F2933" w:rsidP="004F2933">
      <w:pPr>
        <w:spacing w:after="0" w:line="240" w:lineRule="auto"/>
        <w:jc w:val="both"/>
        <w:rPr>
          <w:rFonts w:ascii="Century Gothic" w:eastAsia="Times New Roman" w:hAnsi="Century Gothic"/>
          <w:b/>
          <w:bCs/>
          <w:sz w:val="20"/>
          <w:szCs w:val="20"/>
        </w:rPr>
      </w:pPr>
    </w:p>
    <w:p w14:paraId="4AC47056" w14:textId="77777777" w:rsidR="004F2933" w:rsidRPr="0005008D" w:rsidRDefault="004F2933" w:rsidP="004F2933">
      <w:pPr>
        <w:pStyle w:val="ListParagraph"/>
        <w:numPr>
          <w:ilvl w:val="0"/>
          <w:numId w:val="1"/>
        </w:numPr>
        <w:spacing w:after="0" w:line="240" w:lineRule="auto"/>
        <w:jc w:val="both"/>
        <w:rPr>
          <w:rFonts w:ascii="Century Gothic" w:eastAsia="Times New Roman" w:hAnsi="Century Gothic"/>
          <w:b/>
          <w:bCs/>
          <w:sz w:val="20"/>
          <w:szCs w:val="20"/>
        </w:rPr>
      </w:pPr>
      <w:r w:rsidRPr="0005008D">
        <w:rPr>
          <w:rFonts w:ascii="Century Gothic" w:eastAsia="Times New Roman" w:hAnsi="Century Gothic"/>
          <w:b/>
          <w:bCs/>
          <w:sz w:val="20"/>
          <w:szCs w:val="20"/>
        </w:rPr>
        <w:t xml:space="preserve">Object of the public contract  </w:t>
      </w:r>
    </w:p>
    <w:p w14:paraId="6D1666A3"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p>
    <w:p w14:paraId="0F6C5B6D"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r w:rsidRPr="0005008D">
        <w:rPr>
          <w:rFonts w:ascii="Century Gothic" w:eastAsia="Times New Roman" w:hAnsi="Century Gothic"/>
          <w:sz w:val="20"/>
          <w:szCs w:val="20"/>
        </w:rPr>
        <w:t>This is an invitation to tender for public contract of limited value, launched in accordance with Article 92 of the Belgian Law of 17 June 2016 on public contracts.</w:t>
      </w:r>
    </w:p>
    <w:p w14:paraId="4AFC20C4" w14:textId="77777777" w:rsidR="004F2933" w:rsidRPr="0005008D" w:rsidRDefault="004F2933" w:rsidP="004F2933">
      <w:pPr>
        <w:spacing w:after="0" w:line="240" w:lineRule="auto"/>
        <w:contextualSpacing/>
        <w:jc w:val="both"/>
        <w:rPr>
          <w:rFonts w:ascii="Century Gothic" w:eastAsia="Times New Roman" w:hAnsi="Century Gothic"/>
          <w:sz w:val="20"/>
          <w:szCs w:val="20"/>
        </w:rPr>
      </w:pPr>
    </w:p>
    <w:p w14:paraId="0DF2F012"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r w:rsidRPr="00440D71">
        <w:rPr>
          <w:rFonts w:ascii="Century Gothic" w:eastAsia="Times New Roman" w:hAnsi="Century Gothic"/>
          <w:sz w:val="20"/>
          <w:szCs w:val="20"/>
        </w:rPr>
        <w:t>The College of Europe in Tirana invites qualified and experienced service providers to submit tenders for the provision of Health and Safety Services for the College of Europe, Tirana Campus, covering the areas listed below:</w:t>
      </w:r>
    </w:p>
    <w:p w14:paraId="3BF0902C"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p>
    <w:p w14:paraId="16D7B337" w14:textId="77777777" w:rsidR="00440D71" w:rsidRDefault="00440D71" w:rsidP="00440D71">
      <w:pPr>
        <w:pStyle w:val="ListParagraph"/>
        <w:numPr>
          <w:ilvl w:val="0"/>
          <w:numId w:val="13"/>
        </w:numPr>
        <w:spacing w:after="0" w:line="240" w:lineRule="auto"/>
        <w:jc w:val="both"/>
        <w:rPr>
          <w:rFonts w:ascii="Century Gothic" w:eastAsia="Times New Roman" w:hAnsi="Century Gothic"/>
          <w:sz w:val="20"/>
          <w:szCs w:val="20"/>
        </w:rPr>
      </w:pPr>
      <w:r w:rsidRPr="00440D71">
        <w:rPr>
          <w:rFonts w:ascii="Century Gothic" w:eastAsia="Times New Roman" w:hAnsi="Century Gothic"/>
          <w:sz w:val="20"/>
          <w:szCs w:val="20"/>
        </w:rPr>
        <w:t>Freedom Building</w:t>
      </w:r>
    </w:p>
    <w:p w14:paraId="25F6161A" w14:textId="08E2BC57" w:rsidR="00307614" w:rsidRPr="00440D71" w:rsidRDefault="00307614" w:rsidP="00440D71">
      <w:pPr>
        <w:pStyle w:val="ListParagraph"/>
        <w:numPr>
          <w:ilvl w:val="0"/>
          <w:numId w:val="13"/>
        </w:numPr>
        <w:spacing w:after="0" w:line="240" w:lineRule="auto"/>
        <w:jc w:val="both"/>
        <w:rPr>
          <w:rFonts w:ascii="Century Gothic" w:eastAsia="Times New Roman" w:hAnsi="Century Gothic"/>
          <w:sz w:val="20"/>
          <w:szCs w:val="20"/>
        </w:rPr>
      </w:pPr>
      <w:r w:rsidRPr="7D9658EC">
        <w:rPr>
          <w:rFonts w:ascii="Century Gothic" w:eastAsia="Times New Roman" w:hAnsi="Century Gothic"/>
          <w:sz w:val="20"/>
          <w:szCs w:val="20"/>
        </w:rPr>
        <w:t>Dormitory</w:t>
      </w:r>
    </w:p>
    <w:p w14:paraId="34C994E4" w14:textId="474DC8AF" w:rsidR="090158A9" w:rsidRDefault="090158A9" w:rsidP="17AA50AA">
      <w:pPr>
        <w:pStyle w:val="ListParagraph"/>
        <w:numPr>
          <w:ilvl w:val="0"/>
          <w:numId w:val="13"/>
        </w:numPr>
        <w:spacing w:after="0" w:line="240" w:lineRule="auto"/>
        <w:jc w:val="both"/>
        <w:rPr>
          <w:rFonts w:ascii="Century Gothic" w:eastAsia="Times New Roman" w:hAnsi="Century Gothic"/>
          <w:sz w:val="20"/>
          <w:szCs w:val="20"/>
        </w:rPr>
      </w:pPr>
      <w:r w:rsidRPr="7D9658EC">
        <w:rPr>
          <w:rFonts w:ascii="Century Gothic" w:eastAsia="Times New Roman" w:hAnsi="Century Gothic"/>
          <w:sz w:val="20"/>
          <w:szCs w:val="20"/>
        </w:rPr>
        <w:t>Representative Office</w:t>
      </w:r>
    </w:p>
    <w:p w14:paraId="6C03068A"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p>
    <w:p w14:paraId="4B1ED9DD" w14:textId="0621EC0C" w:rsidR="00440D71" w:rsidRPr="00440D71" w:rsidRDefault="00440D71" w:rsidP="00440D71">
      <w:pPr>
        <w:spacing w:after="0" w:line="240" w:lineRule="auto"/>
        <w:contextualSpacing/>
        <w:jc w:val="both"/>
        <w:rPr>
          <w:rFonts w:ascii="Century Gothic" w:eastAsia="Times New Roman" w:hAnsi="Century Gothic"/>
          <w:sz w:val="20"/>
          <w:szCs w:val="20"/>
        </w:rPr>
      </w:pPr>
      <w:r w:rsidRPr="00440D71">
        <w:rPr>
          <w:rFonts w:ascii="Century Gothic" w:eastAsia="Times New Roman" w:hAnsi="Century Gothic"/>
          <w:sz w:val="20"/>
          <w:szCs w:val="20"/>
        </w:rPr>
        <w:t>The purpose of this contract is to ensure the provision of professional Health and Safety services</w:t>
      </w:r>
      <w:r w:rsidR="00B41E24">
        <w:rPr>
          <w:rFonts w:ascii="Century Gothic" w:eastAsia="Times New Roman" w:hAnsi="Century Gothic"/>
          <w:sz w:val="20"/>
          <w:szCs w:val="20"/>
        </w:rPr>
        <w:t xml:space="preserve"> and equipment</w:t>
      </w:r>
      <w:r w:rsidRPr="00440D71">
        <w:rPr>
          <w:rFonts w:ascii="Century Gothic" w:eastAsia="Times New Roman" w:hAnsi="Century Gothic"/>
          <w:sz w:val="20"/>
          <w:szCs w:val="20"/>
        </w:rPr>
        <w:t xml:space="preserve"> at the College of Europe, Tirana Campus. The selected contractor shall support the College in maintaining a safe, healthy, and compliant environment for students, staff, visitors, and contractors in accordance with applicable legislation and industry best practices.</w:t>
      </w:r>
    </w:p>
    <w:p w14:paraId="7998C554"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p>
    <w:p w14:paraId="74D723BE" w14:textId="66590069" w:rsidR="00440D71" w:rsidRPr="00440D71" w:rsidRDefault="00440D71" w:rsidP="00440D71">
      <w:pPr>
        <w:spacing w:after="0" w:line="240" w:lineRule="auto"/>
        <w:contextualSpacing/>
        <w:jc w:val="both"/>
        <w:rPr>
          <w:rFonts w:ascii="Century Gothic" w:eastAsia="Times New Roman" w:hAnsi="Century Gothic"/>
          <w:sz w:val="20"/>
          <w:szCs w:val="20"/>
        </w:rPr>
      </w:pPr>
      <w:r w:rsidRPr="00440D71">
        <w:rPr>
          <w:rFonts w:ascii="Century Gothic" w:eastAsia="Times New Roman" w:hAnsi="Century Gothic"/>
          <w:sz w:val="20"/>
          <w:szCs w:val="20"/>
        </w:rPr>
        <w:t xml:space="preserve">The services will contribute to </w:t>
      </w:r>
      <w:r w:rsidR="00466DD8">
        <w:rPr>
          <w:rFonts w:ascii="Century Gothic" w:eastAsia="Times New Roman" w:hAnsi="Century Gothic"/>
          <w:sz w:val="20"/>
          <w:szCs w:val="20"/>
        </w:rPr>
        <w:t>identifying and mitigating workplace hazards, enhancing health and safety awareness, and implementing</w:t>
      </w:r>
      <w:r w:rsidRPr="00440D71">
        <w:rPr>
          <w:rFonts w:ascii="Century Gothic" w:eastAsia="Times New Roman" w:hAnsi="Century Gothic"/>
          <w:sz w:val="20"/>
          <w:szCs w:val="20"/>
        </w:rPr>
        <w:t xml:space="preserve"> effective preventive and corrective measures. The objective is to promote a culture of safety and ensure </w:t>
      </w:r>
      <w:r w:rsidR="00607992" w:rsidRPr="00440D71">
        <w:rPr>
          <w:rFonts w:ascii="Century Gothic" w:eastAsia="Times New Roman" w:hAnsi="Century Gothic"/>
          <w:sz w:val="20"/>
          <w:szCs w:val="20"/>
        </w:rPr>
        <w:t>continuous</w:t>
      </w:r>
      <w:r w:rsidRPr="00440D71">
        <w:rPr>
          <w:rFonts w:ascii="Century Gothic" w:eastAsia="Times New Roman" w:hAnsi="Century Gothic"/>
          <w:sz w:val="20"/>
          <w:szCs w:val="20"/>
        </w:rPr>
        <w:t xml:space="preserve"> monitoring and improvement of Health and Safety performance across the campus.</w:t>
      </w:r>
    </w:p>
    <w:p w14:paraId="7C833684"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p>
    <w:p w14:paraId="3D8C1787"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r w:rsidRPr="00440D71">
        <w:rPr>
          <w:rFonts w:ascii="Century Gothic" w:eastAsia="Times New Roman" w:hAnsi="Century Gothic"/>
          <w:sz w:val="20"/>
          <w:szCs w:val="20"/>
        </w:rPr>
        <w:t>The main objectives of this contract are:</w:t>
      </w:r>
    </w:p>
    <w:p w14:paraId="426F6923" w14:textId="77777777" w:rsidR="00440D71" w:rsidRPr="00440D71" w:rsidRDefault="00440D71" w:rsidP="00440D71">
      <w:pPr>
        <w:spacing w:after="0" w:line="240" w:lineRule="auto"/>
        <w:contextualSpacing/>
        <w:jc w:val="both"/>
        <w:rPr>
          <w:rFonts w:ascii="Century Gothic" w:eastAsia="Times New Roman" w:hAnsi="Century Gothic"/>
          <w:sz w:val="20"/>
          <w:szCs w:val="20"/>
        </w:rPr>
      </w:pPr>
    </w:p>
    <w:p w14:paraId="47214E6A" w14:textId="77777777" w:rsidR="00440D71" w:rsidRPr="00440D71" w:rsidRDefault="00440D71" w:rsidP="00440D71">
      <w:pPr>
        <w:pStyle w:val="ListParagraph"/>
        <w:numPr>
          <w:ilvl w:val="0"/>
          <w:numId w:val="13"/>
        </w:numPr>
        <w:spacing w:after="0" w:line="240" w:lineRule="auto"/>
        <w:jc w:val="both"/>
        <w:rPr>
          <w:rFonts w:ascii="Century Gothic" w:eastAsia="Times New Roman" w:hAnsi="Century Gothic"/>
          <w:sz w:val="20"/>
          <w:szCs w:val="20"/>
        </w:rPr>
      </w:pPr>
      <w:r w:rsidRPr="00440D71">
        <w:rPr>
          <w:rFonts w:ascii="Century Gothic" w:eastAsia="Times New Roman" w:hAnsi="Century Gothic"/>
          <w:sz w:val="20"/>
          <w:szCs w:val="20"/>
        </w:rPr>
        <w:t>Ensure compliance with applicable Health and Safety legislation, regulations, and standards.</w:t>
      </w:r>
    </w:p>
    <w:p w14:paraId="63CA0528" w14:textId="4472AEEB" w:rsidR="00440D71" w:rsidRPr="00440D71" w:rsidRDefault="00440D71" w:rsidP="00440D71">
      <w:pPr>
        <w:pStyle w:val="ListParagraph"/>
        <w:numPr>
          <w:ilvl w:val="0"/>
          <w:numId w:val="13"/>
        </w:numPr>
        <w:spacing w:after="0" w:line="240" w:lineRule="auto"/>
        <w:jc w:val="both"/>
        <w:rPr>
          <w:rFonts w:ascii="Century Gothic" w:eastAsia="Times New Roman" w:hAnsi="Century Gothic"/>
          <w:sz w:val="20"/>
          <w:szCs w:val="20"/>
        </w:rPr>
      </w:pPr>
      <w:r w:rsidRPr="00440D71">
        <w:rPr>
          <w:rFonts w:ascii="Century Gothic" w:eastAsia="Times New Roman" w:hAnsi="Century Gothic"/>
          <w:sz w:val="20"/>
          <w:szCs w:val="20"/>
        </w:rPr>
        <w:t xml:space="preserve">Conduct </w:t>
      </w:r>
      <w:r w:rsidR="007E653E">
        <w:rPr>
          <w:rFonts w:ascii="Century Gothic" w:eastAsia="Times New Roman" w:hAnsi="Century Gothic"/>
          <w:sz w:val="20"/>
          <w:szCs w:val="20"/>
        </w:rPr>
        <w:t>Health</w:t>
      </w:r>
      <w:r w:rsidRPr="00440D71">
        <w:rPr>
          <w:rFonts w:ascii="Century Gothic" w:eastAsia="Times New Roman" w:hAnsi="Century Gothic"/>
          <w:sz w:val="20"/>
          <w:szCs w:val="20"/>
        </w:rPr>
        <w:t xml:space="preserve"> and Safety inspection, audit, and risk assessment.</w:t>
      </w:r>
    </w:p>
    <w:p w14:paraId="5834C8C4" w14:textId="77777777" w:rsidR="00440D71" w:rsidRPr="00440D71" w:rsidRDefault="00440D71" w:rsidP="00440D71">
      <w:pPr>
        <w:pStyle w:val="ListParagraph"/>
        <w:numPr>
          <w:ilvl w:val="0"/>
          <w:numId w:val="13"/>
        </w:numPr>
        <w:spacing w:after="0" w:line="240" w:lineRule="auto"/>
        <w:jc w:val="both"/>
        <w:rPr>
          <w:rFonts w:ascii="Century Gothic" w:eastAsia="Times New Roman" w:hAnsi="Century Gothic"/>
          <w:sz w:val="20"/>
          <w:szCs w:val="20"/>
        </w:rPr>
      </w:pPr>
      <w:r w:rsidRPr="00440D71">
        <w:rPr>
          <w:rFonts w:ascii="Century Gothic" w:eastAsia="Times New Roman" w:hAnsi="Century Gothic"/>
          <w:sz w:val="20"/>
          <w:szCs w:val="20"/>
        </w:rPr>
        <w:t>Identify hazards and recommend appropriate preventive and corrective measures.</w:t>
      </w:r>
    </w:p>
    <w:p w14:paraId="70184DDD" w14:textId="10E1D788" w:rsidR="00440D71" w:rsidRPr="00440D71" w:rsidRDefault="00440D71" w:rsidP="00440D71">
      <w:pPr>
        <w:pStyle w:val="ListParagraph"/>
        <w:numPr>
          <w:ilvl w:val="0"/>
          <w:numId w:val="13"/>
        </w:numPr>
        <w:spacing w:after="0" w:line="240" w:lineRule="auto"/>
        <w:jc w:val="both"/>
        <w:rPr>
          <w:rFonts w:ascii="Century Gothic" w:eastAsia="Times New Roman" w:hAnsi="Century Gothic"/>
          <w:sz w:val="20"/>
          <w:szCs w:val="20"/>
        </w:rPr>
      </w:pPr>
      <w:r w:rsidRPr="00440D71">
        <w:rPr>
          <w:rFonts w:ascii="Century Gothic" w:eastAsia="Times New Roman" w:hAnsi="Century Gothic"/>
          <w:sz w:val="20"/>
          <w:szCs w:val="20"/>
        </w:rPr>
        <w:t>Support emergency preparedness, evacuation planning, and emergency response procedures</w:t>
      </w:r>
      <w:r w:rsidR="00307614">
        <w:rPr>
          <w:rFonts w:ascii="Century Gothic" w:eastAsia="Times New Roman" w:hAnsi="Century Gothic"/>
          <w:sz w:val="20"/>
          <w:szCs w:val="20"/>
        </w:rPr>
        <w:t xml:space="preserve"> for Freedom Building</w:t>
      </w:r>
    </w:p>
    <w:p w14:paraId="24DC977E" w14:textId="0093543D" w:rsidR="0031544E" w:rsidRDefault="00A53C54" w:rsidP="00440D71">
      <w:pPr>
        <w:pStyle w:val="ListParagraph"/>
        <w:numPr>
          <w:ilvl w:val="0"/>
          <w:numId w:val="13"/>
        </w:numPr>
        <w:spacing w:after="0" w:line="240" w:lineRule="auto"/>
        <w:jc w:val="both"/>
        <w:rPr>
          <w:rFonts w:ascii="Century Gothic" w:eastAsia="Times New Roman" w:hAnsi="Century Gothic"/>
          <w:sz w:val="20"/>
          <w:szCs w:val="20"/>
        </w:rPr>
      </w:pPr>
      <w:r>
        <w:rPr>
          <w:rFonts w:ascii="Century Gothic" w:eastAsia="Times New Roman" w:hAnsi="Century Gothic"/>
          <w:sz w:val="20"/>
          <w:szCs w:val="20"/>
        </w:rPr>
        <w:lastRenderedPageBreak/>
        <w:t>P</w:t>
      </w:r>
      <w:r w:rsidRPr="00A53C54">
        <w:rPr>
          <w:rFonts w:ascii="Century Gothic" w:eastAsia="Times New Roman" w:hAnsi="Century Gothic"/>
          <w:sz w:val="20"/>
          <w:szCs w:val="20"/>
        </w:rPr>
        <w:t>rovide</w:t>
      </w:r>
      <w:r w:rsidR="00B067FD">
        <w:rPr>
          <w:rFonts w:ascii="Century Gothic" w:eastAsia="Times New Roman" w:hAnsi="Century Gothic"/>
          <w:sz w:val="20"/>
          <w:szCs w:val="20"/>
        </w:rPr>
        <w:t xml:space="preserve"> </w:t>
      </w:r>
      <w:r w:rsidR="00D62B7D">
        <w:rPr>
          <w:rFonts w:ascii="Century Gothic" w:eastAsia="Times New Roman" w:hAnsi="Century Gothic"/>
          <w:sz w:val="20"/>
          <w:szCs w:val="20"/>
        </w:rPr>
        <w:t>installation,</w:t>
      </w:r>
      <w:r w:rsidRPr="00A53C54">
        <w:rPr>
          <w:rFonts w:ascii="Century Gothic" w:eastAsia="Times New Roman" w:hAnsi="Century Gothic"/>
          <w:sz w:val="20"/>
          <w:szCs w:val="20"/>
        </w:rPr>
        <w:t xml:space="preserve"> inspection, maintenance, testing, and servicing of all fire extinguishers</w:t>
      </w:r>
      <w:r w:rsidR="00D62B7D">
        <w:rPr>
          <w:rFonts w:ascii="Century Gothic" w:eastAsia="Times New Roman" w:hAnsi="Century Gothic"/>
          <w:sz w:val="20"/>
          <w:szCs w:val="20"/>
        </w:rPr>
        <w:t>,</w:t>
      </w:r>
      <w:r w:rsidRPr="00A53C54">
        <w:rPr>
          <w:rFonts w:ascii="Century Gothic" w:eastAsia="Times New Roman" w:hAnsi="Century Gothic"/>
          <w:sz w:val="20"/>
          <w:szCs w:val="20"/>
        </w:rPr>
        <w:t xml:space="preserve"> fire hose reels</w:t>
      </w:r>
      <w:r w:rsidR="00D62B7D">
        <w:rPr>
          <w:rFonts w:ascii="Century Gothic" w:eastAsia="Times New Roman" w:hAnsi="Century Gothic"/>
          <w:sz w:val="20"/>
          <w:szCs w:val="20"/>
        </w:rPr>
        <w:t xml:space="preserve"> and defibrillators</w:t>
      </w:r>
      <w:r w:rsidRPr="00A53C54">
        <w:rPr>
          <w:rFonts w:ascii="Century Gothic" w:eastAsia="Times New Roman" w:hAnsi="Century Gothic"/>
          <w:sz w:val="20"/>
          <w:szCs w:val="20"/>
        </w:rPr>
        <w:t xml:space="preserve"> for a period of three (3) years, in accordance with all applicable fire safety regulations, relevant standards, and the manufacturers' recommendations. The services shall ensure that all equipment remains fully operational, compliant, and ready for use at all times.</w:t>
      </w:r>
    </w:p>
    <w:p w14:paraId="7968D549" w14:textId="77777777" w:rsidR="005D4FAD" w:rsidRPr="00440D71" w:rsidRDefault="005D4FAD" w:rsidP="005D4FAD">
      <w:pPr>
        <w:pStyle w:val="ListParagraph"/>
        <w:spacing w:after="0" w:line="240" w:lineRule="auto"/>
        <w:jc w:val="both"/>
        <w:rPr>
          <w:rFonts w:ascii="Century Gothic" w:eastAsia="Times New Roman" w:hAnsi="Century Gothic"/>
          <w:sz w:val="20"/>
          <w:szCs w:val="20"/>
        </w:rPr>
      </w:pPr>
    </w:p>
    <w:p w14:paraId="38FDB053" w14:textId="77777777" w:rsidR="004F2933" w:rsidRPr="0005008D" w:rsidRDefault="004F2933" w:rsidP="004F2933">
      <w:pPr>
        <w:pStyle w:val="ListParagraph"/>
        <w:numPr>
          <w:ilvl w:val="0"/>
          <w:numId w:val="1"/>
        </w:numPr>
        <w:spacing w:after="0" w:line="240" w:lineRule="auto"/>
        <w:jc w:val="both"/>
        <w:rPr>
          <w:rFonts w:ascii="Century Gothic" w:hAnsi="Century Gothic"/>
          <w:b/>
          <w:bCs/>
          <w:sz w:val="20"/>
          <w:szCs w:val="20"/>
        </w:rPr>
      </w:pPr>
      <w:r w:rsidRPr="0005008D">
        <w:rPr>
          <w:rFonts w:ascii="Century Gothic" w:hAnsi="Century Gothic"/>
          <w:b/>
          <w:bCs/>
          <w:sz w:val="20"/>
          <w:szCs w:val="20"/>
        </w:rPr>
        <w:t>Duration of the public contract/delivery period</w:t>
      </w:r>
    </w:p>
    <w:p w14:paraId="5F3A50C4" w14:textId="1A20874F" w:rsidR="4921AEA7" w:rsidRDefault="4921AEA7" w:rsidP="4921AEA7">
      <w:pPr>
        <w:spacing w:after="0" w:line="240" w:lineRule="auto"/>
        <w:contextualSpacing/>
        <w:jc w:val="both"/>
        <w:rPr>
          <w:rFonts w:ascii="Century Gothic" w:hAnsi="Century Gothic"/>
          <w:sz w:val="20"/>
          <w:szCs w:val="20"/>
        </w:rPr>
      </w:pPr>
    </w:p>
    <w:p w14:paraId="71474C4F" w14:textId="2F91CFD0" w:rsidR="00651C5E" w:rsidRDefault="064CEB0B" w:rsidP="00A76662">
      <w:pPr>
        <w:spacing w:before="210" w:after="210" w:line="300" w:lineRule="auto"/>
        <w:contextualSpacing/>
        <w:jc w:val="both"/>
      </w:pPr>
      <w:r w:rsidRPr="17AA50AA">
        <w:rPr>
          <w:rFonts w:ascii="Century Gothic" w:hAnsi="Century Gothic"/>
          <w:sz w:val="20"/>
          <w:szCs w:val="20"/>
        </w:rPr>
        <w:t>This contract covers the supply, delivery, installation, commissioning, testing, and maintenance of all health and safety equipment for a period of three (3) years.</w:t>
      </w:r>
    </w:p>
    <w:p w14:paraId="6ADFAB55" w14:textId="77777777" w:rsidR="00A44AFD" w:rsidRDefault="00A44AFD" w:rsidP="4921AEA7">
      <w:pPr>
        <w:spacing w:after="0" w:line="240" w:lineRule="auto"/>
        <w:contextualSpacing/>
        <w:jc w:val="both"/>
        <w:rPr>
          <w:rFonts w:ascii="Century Gothic" w:hAnsi="Century Gothic"/>
          <w:sz w:val="20"/>
          <w:szCs w:val="20"/>
        </w:rPr>
      </w:pPr>
    </w:p>
    <w:p w14:paraId="601322F6" w14:textId="77777777" w:rsidR="00A76662" w:rsidRDefault="064CEB0B" w:rsidP="4921AEA7">
      <w:pPr>
        <w:spacing w:after="0" w:line="240" w:lineRule="auto"/>
        <w:contextualSpacing/>
        <w:jc w:val="both"/>
        <w:rPr>
          <w:rFonts w:ascii="Century Gothic" w:hAnsi="Century Gothic"/>
          <w:sz w:val="20"/>
          <w:szCs w:val="20"/>
        </w:rPr>
      </w:pPr>
      <w:r w:rsidRPr="17AA50AA">
        <w:rPr>
          <w:rFonts w:ascii="Century Gothic" w:hAnsi="Century Gothic"/>
          <w:sz w:val="20"/>
          <w:szCs w:val="20"/>
        </w:rPr>
        <w:t xml:space="preserve">All health and safety equipment shall be supplied, delivered, installed, commissioned, tested, and made fully operational in accordance with applicable standards and manufacturer recommendations. </w:t>
      </w:r>
    </w:p>
    <w:p w14:paraId="4D50AEB0" w14:textId="77777777" w:rsidR="00A76662" w:rsidRDefault="00A76662" w:rsidP="4921AEA7">
      <w:pPr>
        <w:spacing w:after="0" w:line="240" w:lineRule="auto"/>
        <w:contextualSpacing/>
        <w:jc w:val="both"/>
        <w:rPr>
          <w:rFonts w:ascii="Century Gothic" w:hAnsi="Century Gothic"/>
          <w:sz w:val="20"/>
          <w:szCs w:val="20"/>
        </w:rPr>
      </w:pPr>
    </w:p>
    <w:p w14:paraId="209F5429" w14:textId="7BF6AE1D" w:rsidR="064CEB0B" w:rsidRDefault="064CEB0B" w:rsidP="4921AEA7">
      <w:pPr>
        <w:spacing w:after="0" w:line="240" w:lineRule="auto"/>
        <w:contextualSpacing/>
        <w:jc w:val="both"/>
      </w:pPr>
      <w:r w:rsidRPr="17AA50AA">
        <w:rPr>
          <w:rFonts w:ascii="Century Gothic" w:hAnsi="Century Gothic"/>
          <w:sz w:val="20"/>
          <w:szCs w:val="20"/>
        </w:rPr>
        <w:t>The Contractor shall also provide all required maintenance, inspections, servicing, repairs, and replacement of defective components as necessary to ensure the continuous and effective operation of the equipment throughout the three (3) year contract period. All related health and safety services shall be performed in compliance with applicable laws, regulations, and industry best practices.</w:t>
      </w:r>
    </w:p>
    <w:p w14:paraId="14873E92" w14:textId="7FC0B1DD" w:rsidR="4921AEA7" w:rsidRDefault="4921AEA7" w:rsidP="4921AEA7">
      <w:pPr>
        <w:spacing w:after="0" w:line="240" w:lineRule="auto"/>
        <w:contextualSpacing/>
        <w:jc w:val="both"/>
        <w:rPr>
          <w:rFonts w:ascii="Century Gothic" w:hAnsi="Century Gothic"/>
          <w:sz w:val="20"/>
          <w:szCs w:val="20"/>
        </w:rPr>
      </w:pPr>
    </w:p>
    <w:p w14:paraId="584F699D" w14:textId="77777777" w:rsidR="004F2933" w:rsidRPr="0005008D" w:rsidRDefault="004F2933" w:rsidP="004F2933">
      <w:pPr>
        <w:pStyle w:val="BodyText"/>
        <w:numPr>
          <w:ilvl w:val="0"/>
          <w:numId w:val="1"/>
        </w:numPr>
        <w:contextualSpacing/>
        <w:jc w:val="both"/>
        <w:rPr>
          <w:rFonts w:ascii="Century Gothic" w:hAnsi="Century Gothic"/>
          <w:b/>
          <w:bCs/>
          <w:sz w:val="20"/>
          <w:szCs w:val="20"/>
          <w:lang w:val="en-US"/>
        </w:rPr>
      </w:pPr>
      <w:r w:rsidRPr="0005008D">
        <w:rPr>
          <w:rFonts w:ascii="Century Gothic" w:hAnsi="Century Gothic"/>
          <w:b/>
          <w:bCs/>
          <w:sz w:val="20"/>
          <w:szCs w:val="20"/>
          <w:lang w:val="en-US"/>
        </w:rPr>
        <w:t>Contact details of the contracting authority</w:t>
      </w:r>
    </w:p>
    <w:p w14:paraId="79939BE7" w14:textId="77777777" w:rsidR="004F2933" w:rsidRPr="0005008D" w:rsidRDefault="004F2933" w:rsidP="004F2933">
      <w:pPr>
        <w:pStyle w:val="BodyText"/>
        <w:contextualSpacing/>
        <w:jc w:val="both"/>
        <w:rPr>
          <w:rFonts w:ascii="Century Gothic" w:hAnsi="Century Gothic"/>
          <w:sz w:val="20"/>
          <w:szCs w:val="20"/>
          <w:lang w:val="en-US"/>
        </w:rPr>
      </w:pPr>
    </w:p>
    <w:p w14:paraId="2ED0D97E"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You are invited to this public contract by:</w:t>
      </w:r>
    </w:p>
    <w:p w14:paraId="1D3471E5"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 xml:space="preserve"> </w:t>
      </w:r>
    </w:p>
    <w:p w14:paraId="00021DBC" w14:textId="540A8256" w:rsidR="004F2933" w:rsidRPr="0005008D" w:rsidRDefault="004F2933" w:rsidP="004F2933">
      <w:pPr>
        <w:pStyle w:val="BodyText"/>
        <w:contextualSpacing/>
        <w:jc w:val="both"/>
        <w:rPr>
          <w:rFonts w:ascii="Century Gothic" w:eastAsiaTheme="minorEastAsia" w:hAnsi="Century Gothic" w:cstheme="minorBidi"/>
          <w:kern w:val="2"/>
          <w:sz w:val="20"/>
          <w:szCs w:val="20"/>
          <w:lang w:val="en-US"/>
          <w14:ligatures w14:val="standardContextual"/>
        </w:rPr>
      </w:pPr>
      <w:r w:rsidRPr="0005008D">
        <w:rPr>
          <w:rFonts w:ascii="Century Gothic" w:eastAsiaTheme="minorEastAsia" w:hAnsi="Century Gothic" w:cstheme="minorBidi"/>
          <w:kern w:val="2"/>
          <w:sz w:val="20"/>
          <w:szCs w:val="20"/>
          <w:lang w:val="en-US"/>
          <w14:ligatures w14:val="standardContextual"/>
        </w:rPr>
        <w:t>College of Europe Tirana, Representation Office, Cube no.15, Pyramid Complex in Boulevard ‘Deshmoret e Kombit’,</w:t>
      </w:r>
      <w:r w:rsidR="007F4D4D">
        <w:rPr>
          <w:rFonts w:ascii="Century Gothic" w:eastAsiaTheme="minorEastAsia" w:hAnsi="Century Gothic" w:cstheme="minorBidi"/>
          <w:kern w:val="2"/>
          <w:sz w:val="20"/>
          <w:szCs w:val="20"/>
          <w:lang w:val="en-US"/>
          <w14:ligatures w14:val="standardContextual"/>
        </w:rPr>
        <w:t xml:space="preserve"> </w:t>
      </w:r>
      <w:r w:rsidRPr="0005008D">
        <w:rPr>
          <w:rFonts w:ascii="Century Gothic" w:eastAsiaTheme="minorEastAsia" w:hAnsi="Century Gothic" w:cstheme="minorBidi"/>
          <w:kern w:val="2"/>
          <w:sz w:val="20"/>
          <w:szCs w:val="20"/>
          <w:lang w:val="en-US"/>
          <w14:ligatures w14:val="standardContextual"/>
        </w:rPr>
        <w:t>Tirana with Tax Identification Number (NIPT) M41409452G.</w:t>
      </w:r>
    </w:p>
    <w:p w14:paraId="6C3B69F8" w14:textId="77777777" w:rsidR="004F2933" w:rsidRPr="0005008D" w:rsidRDefault="004F2933" w:rsidP="004F2933">
      <w:pPr>
        <w:pStyle w:val="BodyText"/>
        <w:contextualSpacing/>
        <w:jc w:val="both"/>
        <w:rPr>
          <w:rFonts w:ascii="Century Gothic" w:eastAsiaTheme="minorHAnsi" w:hAnsi="Century Gothic" w:cstheme="minorBidi"/>
          <w:kern w:val="2"/>
          <w:sz w:val="20"/>
          <w:szCs w:val="20"/>
          <w:lang w:val="en-US"/>
          <w14:ligatures w14:val="standardContextual"/>
        </w:rPr>
      </w:pPr>
    </w:p>
    <w:p w14:paraId="3E5D4389" w14:textId="77777777" w:rsidR="004F2933" w:rsidRPr="0005008D" w:rsidRDefault="004F2933" w:rsidP="004F2933">
      <w:pPr>
        <w:pStyle w:val="ListParagraph"/>
        <w:numPr>
          <w:ilvl w:val="0"/>
          <w:numId w:val="1"/>
        </w:numPr>
        <w:spacing w:after="0" w:line="240" w:lineRule="auto"/>
        <w:jc w:val="both"/>
        <w:rPr>
          <w:rFonts w:ascii="Century Gothic" w:hAnsi="Century Gothic"/>
          <w:b/>
          <w:bCs/>
          <w:sz w:val="20"/>
          <w:szCs w:val="20"/>
        </w:rPr>
      </w:pPr>
      <w:r w:rsidRPr="0005008D">
        <w:rPr>
          <w:rFonts w:ascii="Century Gothic" w:hAnsi="Century Gothic"/>
          <w:b/>
          <w:bCs/>
          <w:sz w:val="20"/>
          <w:szCs w:val="20"/>
        </w:rPr>
        <w:t>Eligibility criteria</w:t>
      </w:r>
    </w:p>
    <w:p w14:paraId="1AF4AA86" w14:textId="77777777" w:rsidR="004F2933" w:rsidRPr="0005008D" w:rsidRDefault="004F2933" w:rsidP="004F2933">
      <w:pPr>
        <w:spacing w:after="0" w:line="240" w:lineRule="auto"/>
        <w:jc w:val="both"/>
        <w:rPr>
          <w:rFonts w:ascii="Century Gothic" w:hAnsi="Century Gothic"/>
          <w:sz w:val="20"/>
          <w:szCs w:val="20"/>
        </w:rPr>
      </w:pPr>
    </w:p>
    <w:p w14:paraId="373EA2A8" w14:textId="481B00E0" w:rsidR="004F2933" w:rsidRPr="0005008D" w:rsidRDefault="004F2933" w:rsidP="004F2933">
      <w:pPr>
        <w:spacing w:after="0" w:line="240" w:lineRule="auto"/>
        <w:jc w:val="both"/>
        <w:rPr>
          <w:rFonts w:ascii="Century Gothic" w:hAnsi="Century Gothic"/>
          <w:sz w:val="20"/>
          <w:szCs w:val="20"/>
          <w:lang w:val="en-GB"/>
        </w:rPr>
      </w:pPr>
      <w:r w:rsidRPr="76457514">
        <w:rPr>
          <w:rFonts w:ascii="Century Gothic" w:hAnsi="Century Gothic"/>
          <w:i/>
          <w:iCs/>
          <w:sz w:val="20"/>
          <w:szCs w:val="20"/>
        </w:rPr>
        <w:t>Legal Status:</w:t>
      </w:r>
      <w:r w:rsidRPr="76457514">
        <w:rPr>
          <w:rFonts w:ascii="Century Gothic" w:hAnsi="Century Gothic"/>
          <w:sz w:val="20"/>
          <w:szCs w:val="20"/>
        </w:rPr>
        <w:t xml:space="preserve"> </w:t>
      </w:r>
      <w:r w:rsidRPr="76457514">
        <w:rPr>
          <w:rFonts w:ascii="Century Gothic" w:hAnsi="Century Gothic"/>
          <w:sz w:val="20"/>
          <w:szCs w:val="20"/>
          <w:lang w:val="en-GB"/>
        </w:rPr>
        <w:t xml:space="preserve">The bidder must be legally registered and </w:t>
      </w:r>
      <w:r w:rsidR="00A76662">
        <w:rPr>
          <w:rFonts w:ascii="Century Gothic" w:hAnsi="Century Gothic"/>
          <w:sz w:val="20"/>
          <w:szCs w:val="20"/>
          <w:lang w:val="en-GB"/>
        </w:rPr>
        <w:t>authorised</w:t>
      </w:r>
      <w:r w:rsidRPr="76457514">
        <w:rPr>
          <w:rFonts w:ascii="Century Gothic" w:hAnsi="Century Gothic"/>
          <w:sz w:val="20"/>
          <w:szCs w:val="20"/>
          <w:lang w:val="en-GB"/>
        </w:rPr>
        <w:t xml:space="preserve"> to conduct business in Albania. Proof of legal registration should be available and may be requested during the evaluation process.</w:t>
      </w:r>
    </w:p>
    <w:p w14:paraId="78F2E7E9" w14:textId="77777777" w:rsidR="004F2933" w:rsidRPr="0005008D" w:rsidRDefault="004F2933" w:rsidP="004F2933">
      <w:pPr>
        <w:spacing w:after="0" w:line="240" w:lineRule="auto"/>
        <w:jc w:val="both"/>
        <w:rPr>
          <w:rFonts w:ascii="Century Gothic" w:hAnsi="Century Gothic"/>
          <w:i/>
          <w:iCs/>
          <w:sz w:val="20"/>
          <w:szCs w:val="20"/>
        </w:rPr>
      </w:pPr>
    </w:p>
    <w:p w14:paraId="19B7D088" w14:textId="723B7351" w:rsidR="004F2933" w:rsidRPr="0005008D" w:rsidRDefault="004F2933" w:rsidP="004F2933">
      <w:pPr>
        <w:spacing w:after="0" w:line="240" w:lineRule="auto"/>
        <w:jc w:val="both"/>
        <w:rPr>
          <w:rFonts w:ascii="Century Gothic" w:hAnsi="Century Gothic"/>
          <w:sz w:val="20"/>
          <w:szCs w:val="20"/>
        </w:rPr>
      </w:pPr>
      <w:r w:rsidRPr="0005008D">
        <w:rPr>
          <w:rFonts w:ascii="Century Gothic" w:hAnsi="Century Gothic"/>
          <w:i/>
          <w:iCs/>
          <w:sz w:val="20"/>
          <w:szCs w:val="20"/>
        </w:rPr>
        <w:t>Exclusion Situations:</w:t>
      </w:r>
      <w:r w:rsidRPr="0005008D">
        <w:rPr>
          <w:rFonts w:ascii="Century Gothic" w:hAnsi="Century Gothic"/>
          <w:sz w:val="20"/>
          <w:szCs w:val="20"/>
        </w:rPr>
        <w:t xml:space="preserve"> The bidder must declare that it is not in any exclusion situations</w:t>
      </w:r>
      <w:r w:rsidR="00A76662">
        <w:rPr>
          <w:rFonts w:ascii="Century Gothic" w:hAnsi="Century Gothic"/>
          <w:sz w:val="20"/>
          <w:szCs w:val="20"/>
        </w:rPr>
        <w:t>, such as being bankrupt, being convicted of a criminal offence affecting their professional conduct, or having guilty verdicts for fraud, corruption, involvement in a criminal organisation</w:t>
      </w:r>
      <w:r w:rsidRPr="0005008D">
        <w:rPr>
          <w:rFonts w:ascii="Century Gothic" w:hAnsi="Century Gothic"/>
          <w:sz w:val="20"/>
          <w:szCs w:val="20"/>
        </w:rPr>
        <w:t>, or any other illegal activity detrimental to the EU's financial interests.</w:t>
      </w:r>
    </w:p>
    <w:p w14:paraId="3BC7A0B0" w14:textId="77777777" w:rsidR="004F2933" w:rsidRPr="0005008D" w:rsidRDefault="004F2933" w:rsidP="004F2933">
      <w:pPr>
        <w:spacing w:after="0" w:line="240" w:lineRule="auto"/>
        <w:jc w:val="both"/>
        <w:rPr>
          <w:rFonts w:ascii="Century Gothic" w:hAnsi="Century Gothic"/>
          <w:i/>
          <w:iCs/>
          <w:sz w:val="20"/>
          <w:szCs w:val="20"/>
        </w:rPr>
      </w:pPr>
    </w:p>
    <w:p w14:paraId="746C4B03" w14:textId="64029FF9" w:rsidR="004F2933" w:rsidRPr="0005008D" w:rsidRDefault="004F2933" w:rsidP="004F2933">
      <w:pPr>
        <w:pStyle w:val="BodyText"/>
        <w:contextualSpacing/>
        <w:jc w:val="both"/>
        <w:rPr>
          <w:rFonts w:ascii="Century Gothic" w:eastAsiaTheme="minorHAnsi" w:hAnsi="Century Gothic" w:cstheme="minorBidi"/>
          <w:kern w:val="2"/>
          <w:sz w:val="20"/>
          <w:szCs w:val="20"/>
          <w:lang w:val="en-US"/>
          <w14:ligatures w14:val="standardContextual"/>
        </w:rPr>
      </w:pPr>
      <w:r w:rsidRPr="0005008D">
        <w:rPr>
          <w:rFonts w:ascii="Century Gothic" w:hAnsi="Century Gothic"/>
          <w:i/>
          <w:iCs/>
          <w:sz w:val="20"/>
          <w:szCs w:val="20"/>
          <w:lang w:val="en-US"/>
        </w:rPr>
        <w:t>Compliance with National and EU Regulations:</w:t>
      </w:r>
      <w:r w:rsidRPr="0005008D">
        <w:rPr>
          <w:rFonts w:ascii="Century Gothic" w:hAnsi="Century Gothic"/>
          <w:sz w:val="20"/>
          <w:szCs w:val="20"/>
          <w:lang w:val="en-US"/>
        </w:rPr>
        <w:t xml:space="preserve"> Bidders must comply with all applicable national and EU regulations </w:t>
      </w:r>
      <w:r w:rsidR="00A76662">
        <w:rPr>
          <w:rFonts w:ascii="Century Gothic" w:hAnsi="Century Gothic"/>
          <w:sz w:val="20"/>
          <w:szCs w:val="20"/>
          <w:lang w:val="en-US"/>
        </w:rPr>
        <w:t>governing the provision of the required services or supplies</w:t>
      </w:r>
      <w:r w:rsidRPr="0005008D">
        <w:rPr>
          <w:rFonts w:ascii="Century Gothic" w:hAnsi="Century Gothic"/>
          <w:sz w:val="20"/>
          <w:szCs w:val="20"/>
          <w:lang w:val="en-US"/>
        </w:rPr>
        <w:t>.</w:t>
      </w:r>
    </w:p>
    <w:p w14:paraId="7986B270" w14:textId="77777777" w:rsidR="004F2933" w:rsidRPr="0005008D" w:rsidRDefault="004F2933" w:rsidP="004F2933">
      <w:pPr>
        <w:pStyle w:val="BodyText"/>
        <w:contextualSpacing/>
        <w:jc w:val="both"/>
        <w:rPr>
          <w:rFonts w:ascii="Century Gothic" w:hAnsi="Century Gothic"/>
          <w:sz w:val="20"/>
          <w:szCs w:val="20"/>
          <w:lang w:val="en-US"/>
        </w:rPr>
      </w:pPr>
    </w:p>
    <w:p w14:paraId="3F7878BC"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Evaluation of the tender</w:t>
      </w:r>
    </w:p>
    <w:p w14:paraId="0BBC9C7E" w14:textId="77777777" w:rsidR="004F2933" w:rsidRPr="0005008D" w:rsidRDefault="004F2933" w:rsidP="004F2933">
      <w:pPr>
        <w:pStyle w:val="BodyText"/>
        <w:ind w:left="720"/>
        <w:contextualSpacing/>
        <w:jc w:val="both"/>
        <w:rPr>
          <w:rFonts w:ascii="Century Gothic" w:hAnsi="Century Gothic"/>
          <w:sz w:val="20"/>
          <w:szCs w:val="20"/>
        </w:rPr>
      </w:pPr>
    </w:p>
    <w:p w14:paraId="5DCC393B"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 xml:space="preserve">The Contracting Authority will determine the most economically advantageous tender taking into account the best value for money. </w:t>
      </w:r>
    </w:p>
    <w:p w14:paraId="7EBC73C2" w14:textId="77777777" w:rsidR="004F2933" w:rsidRPr="0005008D" w:rsidRDefault="004F2933" w:rsidP="004F2933">
      <w:pPr>
        <w:pStyle w:val="BodyText"/>
        <w:contextualSpacing/>
        <w:jc w:val="both"/>
        <w:rPr>
          <w:rFonts w:ascii="Century Gothic" w:hAnsi="Century Gothic"/>
          <w:sz w:val="20"/>
          <w:szCs w:val="20"/>
          <w:lang w:val="en-US"/>
        </w:rPr>
      </w:pPr>
    </w:p>
    <w:p w14:paraId="1EB1C5D3" w14:textId="77777777" w:rsidR="004F2933" w:rsidRPr="0005008D" w:rsidRDefault="004F2933" w:rsidP="4921AEA7">
      <w:pPr>
        <w:pStyle w:val="BodyText"/>
        <w:contextualSpacing/>
        <w:jc w:val="both"/>
        <w:rPr>
          <w:rFonts w:ascii="Century Gothic" w:hAnsi="Century Gothic"/>
          <w:sz w:val="20"/>
          <w:szCs w:val="20"/>
          <w:lang w:val="en-US"/>
        </w:rPr>
      </w:pPr>
      <w:r w:rsidRPr="0005008D">
        <w:rPr>
          <w:rFonts w:ascii="Century Gothic" w:hAnsi="Century Gothic"/>
          <w:noProof/>
          <w:sz w:val="20"/>
          <w:szCs w:val="20"/>
        </w:rPr>
        <mc:AlternateContent>
          <mc:Choice Requires="wps">
            <w:drawing>
              <wp:inline distT="0" distB="0" distL="0" distR="0" wp14:anchorId="5E9843AB" wp14:editId="1268DED3">
                <wp:extent cx="5731510" cy="370840"/>
                <wp:effectExtent l="0" t="0" r="21590" b="10160"/>
                <wp:docPr id="113371516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1510" cy="370840"/>
                        </a:xfrm>
                        <a:prstGeom prst="rect">
                          <a:avLst/>
                        </a:prstGeom>
                        <a:solidFill>
                          <a:srgbClr val="E3E9EE"/>
                        </a:solidFill>
                        <a:ln w="6096">
                          <a:solidFill>
                            <a:srgbClr val="000000"/>
                          </a:solidFill>
                          <a:prstDash val="solid"/>
                        </a:ln>
                      </wps:spPr>
                      <wps:txbx>
                        <w:txbxContent>
                          <w:p w14:paraId="79884F39" w14:textId="77777777" w:rsidR="004F2933" w:rsidRPr="00463B7F" w:rsidRDefault="004F2933" w:rsidP="004F2933">
                            <w:pPr>
                              <w:pStyle w:val="BodyText"/>
                              <w:rPr>
                                <w:rFonts w:ascii="Century Gothic" w:hAnsi="Century Gothic" w:cstheme="minorHAnsi"/>
                                <w:spacing w:val="-4"/>
                                <w:sz w:val="22"/>
                                <w:szCs w:val="22"/>
                                <w:lang w:val="en-US"/>
                              </w:rPr>
                            </w:pPr>
                            <w:r w:rsidRPr="00463B7F">
                              <w:rPr>
                                <w:rFonts w:ascii="Century Gothic" w:hAnsi="Century Gothic"/>
                                <w:b/>
                                <w:color w:val="006FC0"/>
                                <w:spacing w:val="-5"/>
                                <w:sz w:val="22"/>
                                <w:szCs w:val="22"/>
                                <w:lang w:val="en-US"/>
                              </w:rPr>
                              <w:t xml:space="preserve">  1.</w:t>
                            </w:r>
                            <w:r w:rsidRPr="00463B7F">
                              <w:rPr>
                                <w:rFonts w:ascii="Century Gothic" w:hAnsi="Century Gothic"/>
                                <w:b/>
                                <w:color w:val="006FC0"/>
                                <w:sz w:val="22"/>
                                <w:szCs w:val="22"/>
                                <w:lang w:val="en-US"/>
                              </w:rPr>
                              <w:tab/>
                            </w:r>
                            <w:r>
                              <w:rPr>
                                <w:rFonts w:ascii="Century Gothic" w:hAnsi="Century Gothic"/>
                                <w:b/>
                                <w:sz w:val="22"/>
                                <w:szCs w:val="22"/>
                                <w:lang w:val="en-US"/>
                              </w:rPr>
                              <w:t>70</w:t>
                            </w:r>
                            <w:r w:rsidRPr="00463B7F">
                              <w:rPr>
                                <w:rFonts w:ascii="Century Gothic" w:hAnsi="Century Gothic"/>
                                <w:b/>
                                <w:sz w:val="22"/>
                                <w:szCs w:val="22"/>
                                <w:lang w:val="en-US"/>
                              </w:rPr>
                              <w:t xml:space="preserve"> points: </w:t>
                            </w:r>
                            <w:r w:rsidRPr="00463B7F">
                              <w:rPr>
                                <w:rFonts w:ascii="Century Gothic" w:hAnsi="Century Gothic"/>
                                <w:b/>
                                <w:spacing w:val="-3"/>
                                <w:sz w:val="22"/>
                                <w:szCs w:val="22"/>
                                <w:lang w:val="en-US"/>
                              </w:rPr>
                              <w:t xml:space="preserve">Price </w:t>
                            </w:r>
                            <w:r w:rsidRPr="00F521FF">
                              <w:rPr>
                                <w:rFonts w:ascii="Century Gothic" w:hAnsi="Century Gothic"/>
                                <w:bCs/>
                                <w:spacing w:val="-3"/>
                                <w:sz w:val="22"/>
                                <w:szCs w:val="22"/>
                                <w:lang w:val="en-US"/>
                              </w:rPr>
                              <w:t>(</w:t>
                            </w:r>
                            <w:r w:rsidRPr="0005008D">
                              <w:rPr>
                                <w:rFonts w:ascii="Century Gothic" w:eastAsiaTheme="minorHAnsi" w:hAnsi="Century Gothic" w:cstheme="minorHAnsi"/>
                                <w:kern w:val="2"/>
                                <w:szCs w:val="25"/>
                                <w:lang w:val="en-US"/>
                                <w14:ligatures w14:val="standardContextual"/>
                              </w:rPr>
                              <w:t>total amount of Financial Offer at the Annex 1_Tender form based on probable quantities for the entire duration of the agreement)</w:t>
                            </w:r>
                          </w:p>
                          <w:p w14:paraId="7D543CDB" w14:textId="77777777" w:rsidR="004F2933" w:rsidRPr="00005707" w:rsidRDefault="004F2933" w:rsidP="004F2933">
                            <w:pPr>
                              <w:tabs>
                                <w:tab w:val="left" w:pos="827"/>
                              </w:tabs>
                              <w:spacing w:before="18"/>
                              <w:ind w:left="107"/>
                              <w:rPr>
                                <w:rFonts w:ascii="Century Gothic" w:hAnsi="Century Gothic"/>
                                <w:color w:val="000000"/>
                                <w:sz w:val="20"/>
                              </w:rPr>
                            </w:pPr>
                          </w:p>
                        </w:txbxContent>
                      </wps:txbx>
                      <wps:bodyPr wrap="square" lIns="0" tIns="0" rIns="0" bIns="0" rtlCol="0">
                        <a:noAutofit/>
                      </wps:bodyPr>
                    </wps:wsp>
                  </a:graphicData>
                </a:graphic>
              </wp:inline>
            </w:drawing>
          </mc:Choice>
          <mc:Fallback>
            <w:pict>
              <v:shapetype w14:anchorId="5E9843AB" id="_x0000_t202" coordsize="21600,21600" o:spt="202" path="m,l,21600r21600,l21600,xe">
                <v:stroke joinstyle="miter"/>
                <v:path gradientshapeok="t" o:connecttype="rect"/>
              </v:shapetype>
              <v:shape id="Textbox 17" o:spid="_x0000_s1026" type="#_x0000_t202" style="width:451.3pt;height:2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" fillcolor="#e3e9ee" strokeweight=".48pt">
                <v:path arrowok="t"/>
                <v:textbox inset="0,0,0,0">
                  <w:txbxContent>
                    <w:p w14:paraId="79884F39" w14:textId="77777777" w:rsidR="004F2933" w:rsidRPr="00463B7F" w:rsidRDefault="004F2933" w:rsidP="004F2933">
                      <w:pPr>
                        <w:pStyle w:val="BodyText"/>
                        <w:rPr>
                          <w:rFonts w:ascii="Century Gothic" w:hAnsi="Century Gothic" w:cstheme="minorHAnsi"/>
                          <w:spacing w:val="-4"/>
                          <w:sz w:val="22"/>
                          <w:szCs w:val="22"/>
                          <w:lang w:val="en-US"/>
                        </w:rPr>
                      </w:pPr>
                      <w:r w:rsidRPr="00463B7F">
                        <w:rPr>
                          <w:rFonts w:ascii="Century Gothic" w:hAnsi="Century Gothic"/>
                          <w:b/>
                          <w:color w:val="006FC0"/>
                          <w:spacing w:val="-5"/>
                          <w:sz w:val="22"/>
                          <w:szCs w:val="22"/>
                          <w:lang w:val="en-US"/>
                        </w:rPr>
                        <w:t xml:space="preserve">  1.</w:t>
                      </w:r>
                      <w:r w:rsidRPr="00463B7F">
                        <w:rPr>
                          <w:rFonts w:ascii="Century Gothic" w:hAnsi="Century Gothic"/>
                          <w:b/>
                          <w:color w:val="006FC0"/>
                          <w:sz w:val="22"/>
                          <w:szCs w:val="22"/>
                          <w:lang w:val="en-US"/>
                        </w:rPr>
                        <w:tab/>
                      </w:r>
                      <w:r>
                        <w:rPr>
                          <w:rFonts w:ascii="Century Gothic" w:hAnsi="Century Gothic"/>
                          <w:b/>
                          <w:sz w:val="22"/>
                          <w:szCs w:val="22"/>
                          <w:lang w:val="en-US"/>
                        </w:rPr>
                        <w:t>70</w:t>
                      </w:r>
                      <w:r w:rsidRPr="00463B7F">
                        <w:rPr>
                          <w:rFonts w:ascii="Century Gothic" w:hAnsi="Century Gothic"/>
                          <w:b/>
                          <w:sz w:val="22"/>
                          <w:szCs w:val="22"/>
                          <w:lang w:val="en-US"/>
                        </w:rPr>
                        <w:t xml:space="preserve"> points: </w:t>
                      </w:r>
                      <w:r w:rsidRPr="00463B7F">
                        <w:rPr>
                          <w:rFonts w:ascii="Century Gothic" w:hAnsi="Century Gothic"/>
                          <w:b/>
                          <w:spacing w:val="-3"/>
                          <w:sz w:val="22"/>
                          <w:szCs w:val="22"/>
                          <w:lang w:val="en-US"/>
                        </w:rPr>
                        <w:t xml:space="preserve">Price </w:t>
                      </w:r>
                      <w:r w:rsidRPr="00F521FF">
                        <w:rPr>
                          <w:rFonts w:ascii="Century Gothic" w:hAnsi="Century Gothic"/>
                          <w:bCs/>
                          <w:spacing w:val="-3"/>
                          <w:sz w:val="22"/>
                          <w:szCs w:val="22"/>
                          <w:lang w:val="en-US"/>
                        </w:rPr>
                        <w:t>(</w:t>
                      </w:r>
                      <w:r w:rsidRPr="0005008D">
                        <w:rPr>
                          <w:rFonts w:ascii="Century Gothic" w:eastAsiaTheme="minorHAnsi" w:hAnsi="Century Gothic" w:cstheme="minorHAnsi"/>
                          <w:kern w:val="2"/>
                          <w:szCs w:val="25"/>
                          <w:lang w:val="en-US"/>
                          <w14:ligatures w14:val="standardContextual"/>
                        </w:rPr>
                        <w:t>total amount of Financial Offer at the Annex 1_Tender form based on probable quantities for the entire duration of the agreement)</w:t>
                      </w:r>
                    </w:p>
                    <w:p w14:paraId="7D543CDB" w14:textId="77777777" w:rsidR="004F2933" w:rsidRPr="00005707" w:rsidRDefault="004F2933" w:rsidP="004F2933">
                      <w:pPr>
                        <w:tabs>
                          <w:tab w:val="left" w:pos="827"/>
                        </w:tabs>
                        <w:spacing w:before="18"/>
                        <w:ind w:left="107"/>
                        <w:rPr>
                          <w:rFonts w:ascii="Century Gothic" w:hAnsi="Century Gothic"/>
                          <w:color w:val="000000"/>
                          <w:sz w:val="20"/>
                        </w:rPr>
                      </w:pPr>
                    </w:p>
                  </w:txbxContent>
                </v:textbox>
                <w10:anchorlock/>
              </v:shape>
            </w:pict>
          </mc:Fallback>
        </mc:AlternateContent>
      </w:r>
    </w:p>
    <w:p w14:paraId="55F36640" w14:textId="77777777" w:rsidR="00261359" w:rsidRDefault="00261359" w:rsidP="32EA1DD8">
      <w:pPr>
        <w:pStyle w:val="BodyText"/>
        <w:contextualSpacing/>
        <w:jc w:val="both"/>
        <w:rPr>
          <w:rFonts w:ascii="Century Gothic" w:hAnsi="Century Gothic"/>
          <w:sz w:val="20"/>
          <w:szCs w:val="20"/>
          <w:lang w:val="en-US"/>
        </w:rPr>
      </w:pPr>
    </w:p>
    <w:p w14:paraId="65220F34" w14:textId="318BA987" w:rsidR="004F2933" w:rsidRPr="0005008D" w:rsidRDefault="004F2933" w:rsidP="32EA1DD8">
      <w:pPr>
        <w:pStyle w:val="BodyText"/>
        <w:contextualSpacing/>
        <w:jc w:val="both"/>
        <w:rPr>
          <w:rFonts w:ascii="Century Gothic" w:hAnsi="Century Gothic"/>
          <w:sz w:val="20"/>
          <w:szCs w:val="20"/>
          <w:lang w:val="en-US"/>
        </w:rPr>
      </w:pPr>
      <w:r w:rsidRPr="32EA1DD8">
        <w:rPr>
          <w:rFonts w:ascii="Century Gothic" w:hAnsi="Century Gothic"/>
          <w:sz w:val="20"/>
          <w:szCs w:val="20"/>
          <w:lang w:val="en-US"/>
        </w:rPr>
        <w:t xml:space="preserve">The most economically advantageous regular tender is the one that scores the most points based on the following criteria: </w:t>
      </w:r>
    </w:p>
    <w:p w14:paraId="66AE3A0B" w14:textId="0A276D7C"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w:t>
      </w:r>
      <w:r w:rsidRPr="0005008D">
        <w:rPr>
          <w:rFonts w:ascii="Century Gothic" w:hAnsi="Century Gothic"/>
          <w:sz w:val="20"/>
          <w:szCs w:val="20"/>
          <w:lang w:val="en-US"/>
        </w:rPr>
        <w:tab/>
        <w:t>Competitive pricing.</w:t>
      </w:r>
    </w:p>
    <w:p w14:paraId="44F5B760" w14:textId="6BA85253" w:rsidR="004F2933" w:rsidRPr="0005008D" w:rsidRDefault="004F2933" w:rsidP="004F2933">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w:t>
      </w:r>
      <w:r w:rsidRPr="0070024C">
        <w:rPr>
          <w:lang w:val="en-US"/>
        </w:rPr>
        <w:tab/>
      </w:r>
      <w:r w:rsidRPr="13DD5DFB">
        <w:rPr>
          <w:rFonts w:ascii="Century Gothic" w:hAnsi="Century Gothic"/>
          <w:sz w:val="20"/>
          <w:szCs w:val="20"/>
          <w:lang w:val="en-US"/>
        </w:rPr>
        <w:t xml:space="preserve">Transparent and </w:t>
      </w:r>
      <w:r w:rsidR="00396073">
        <w:rPr>
          <w:rFonts w:ascii="Century Gothic" w:hAnsi="Century Gothic"/>
          <w:sz w:val="20"/>
          <w:szCs w:val="20"/>
          <w:lang w:val="en-US"/>
        </w:rPr>
        <w:t>itemised</w:t>
      </w:r>
      <w:r w:rsidR="00396073" w:rsidRPr="13DD5DFB">
        <w:rPr>
          <w:rFonts w:ascii="Century Gothic" w:hAnsi="Century Gothic"/>
          <w:sz w:val="20"/>
          <w:szCs w:val="20"/>
          <w:lang w:val="en-US"/>
        </w:rPr>
        <w:t xml:space="preserve"> </w:t>
      </w:r>
      <w:r w:rsidRPr="13DD5DFB">
        <w:rPr>
          <w:rFonts w:ascii="Century Gothic" w:hAnsi="Century Gothic"/>
          <w:sz w:val="20"/>
          <w:szCs w:val="20"/>
          <w:lang w:val="en-US"/>
        </w:rPr>
        <w:t>fee structure.</w:t>
      </w:r>
    </w:p>
    <w:p w14:paraId="56BA00DC" w14:textId="126698B6" w:rsidR="13DD5DFB" w:rsidRDefault="13DD5DFB" w:rsidP="13DD5DFB">
      <w:pPr>
        <w:pStyle w:val="BodyText"/>
        <w:jc w:val="both"/>
        <w:rPr>
          <w:rFonts w:ascii="Century Gothic" w:hAnsi="Century Gothic"/>
          <w:sz w:val="20"/>
          <w:szCs w:val="20"/>
          <w:lang w:val="en-US"/>
        </w:rPr>
      </w:pPr>
    </w:p>
    <w:p w14:paraId="2188AFA0" w14:textId="1A0EE9F5" w:rsidR="004F2933" w:rsidRPr="0005008D" w:rsidRDefault="004F2933" w:rsidP="004F2933">
      <w:pPr>
        <w:pStyle w:val="BodyText"/>
        <w:jc w:val="both"/>
        <w:rPr>
          <w:rFonts w:ascii="Century Gothic" w:hAnsi="Century Gothic"/>
          <w:sz w:val="20"/>
          <w:szCs w:val="20"/>
          <w:u w:val="single"/>
          <w:lang w:val="en-US"/>
        </w:rPr>
      </w:pPr>
      <w:r w:rsidRPr="13DD5DFB">
        <w:rPr>
          <w:rFonts w:ascii="Century Gothic" w:hAnsi="Century Gothic"/>
          <w:sz w:val="20"/>
          <w:szCs w:val="20"/>
          <w:lang w:val="en-US"/>
        </w:rPr>
        <w:t>Supporting document: Completed economic proposal grid (Annex 1).</w:t>
      </w:r>
    </w:p>
    <w:p w14:paraId="13C6471F" w14:textId="77777777" w:rsidR="004F2933" w:rsidRPr="0005008D" w:rsidRDefault="004F2933" w:rsidP="004F2933">
      <w:pPr>
        <w:pStyle w:val="BodyText"/>
        <w:jc w:val="both"/>
        <w:rPr>
          <w:rFonts w:ascii="Century Gothic" w:hAnsi="Century Gothic"/>
          <w:sz w:val="20"/>
          <w:szCs w:val="20"/>
          <w:u w:val="single"/>
          <w:lang w:val="en-US"/>
        </w:rPr>
      </w:pPr>
    </w:p>
    <w:p w14:paraId="38A33A5E" w14:textId="77777777" w:rsidR="004F2933" w:rsidRPr="0005008D" w:rsidRDefault="004F2933" w:rsidP="004F2933">
      <w:pPr>
        <w:pStyle w:val="BodyText"/>
        <w:jc w:val="both"/>
        <w:rPr>
          <w:rFonts w:ascii="Century Gothic" w:hAnsi="Century Gothic"/>
          <w:sz w:val="20"/>
          <w:szCs w:val="20"/>
          <w:u w:val="single"/>
          <w:lang w:val="en-US"/>
        </w:rPr>
      </w:pPr>
      <w:r w:rsidRPr="0005008D">
        <w:rPr>
          <w:rFonts w:ascii="Century Gothic" w:hAnsi="Century Gothic"/>
          <w:sz w:val="20"/>
          <w:szCs w:val="20"/>
          <w:u w:val="single"/>
          <w:lang w:val="en-US"/>
        </w:rPr>
        <w:t>Assessment:</w:t>
      </w:r>
    </w:p>
    <w:p w14:paraId="6902F446" w14:textId="77777777" w:rsidR="004F2933" w:rsidRPr="0005008D" w:rsidRDefault="004F2933" w:rsidP="004F2933">
      <w:pPr>
        <w:pStyle w:val="BodyText"/>
        <w:jc w:val="both"/>
        <w:rPr>
          <w:rFonts w:ascii="Century Gothic" w:hAnsi="Century Gothic"/>
          <w:sz w:val="20"/>
          <w:szCs w:val="20"/>
          <w:lang w:val="en-US"/>
        </w:rPr>
      </w:pPr>
      <w:r w:rsidRPr="0005008D">
        <w:rPr>
          <w:rFonts w:ascii="Century Gothic" w:hAnsi="Century Gothic"/>
          <w:sz w:val="20"/>
          <w:szCs w:val="20"/>
          <w:lang w:val="en-US"/>
        </w:rPr>
        <w:t xml:space="preserve">The tenderer with the lowest price will be awarded the maximum points. The remaining tenderers will be awarded points according to the rule of 3: PRICE LOWEST SUBMISSION / PRICE SUBMISSION * </w:t>
      </w:r>
      <w:r w:rsidRPr="0005008D">
        <w:rPr>
          <w:rFonts w:ascii="Century Gothic" w:hAnsi="Century Gothic"/>
          <w:b/>
          <w:bCs/>
          <w:sz w:val="20"/>
          <w:szCs w:val="20"/>
          <w:lang w:val="en-US"/>
        </w:rPr>
        <w:t xml:space="preserve">70 </w:t>
      </w:r>
      <w:r w:rsidRPr="0005008D">
        <w:rPr>
          <w:rFonts w:ascii="Century Gothic" w:hAnsi="Century Gothic"/>
          <w:spacing w:val="-2"/>
          <w:sz w:val="20"/>
          <w:szCs w:val="20"/>
          <w:lang w:val="en-US"/>
        </w:rPr>
        <w:t>points.</w:t>
      </w:r>
    </w:p>
    <w:p w14:paraId="64852FEA" w14:textId="60D5943A" w:rsidR="13DD5DFB" w:rsidRDefault="00396073" w:rsidP="13DD5DFB">
      <w:pPr>
        <w:pStyle w:val="BodyText"/>
        <w:jc w:val="both"/>
        <w:rPr>
          <w:rFonts w:ascii="Century Gothic" w:hAnsi="Century Gothic"/>
          <w:sz w:val="20"/>
          <w:szCs w:val="20"/>
          <w:lang w:val="en-US"/>
        </w:rPr>
      </w:pPr>
      <w:r w:rsidRPr="0005008D">
        <w:rPr>
          <w:rFonts w:ascii="Century Gothic" w:hAnsi="Century Gothic"/>
          <w:noProof/>
          <w:sz w:val="20"/>
          <w:szCs w:val="20"/>
        </w:rPr>
        <mc:AlternateContent>
          <mc:Choice Requires="wps">
            <w:drawing>
              <wp:anchor distT="0" distB="0" distL="0" distR="0" simplePos="0" relativeHeight="251659264" behindDoc="1" locked="0" layoutInCell="1" allowOverlap="1" wp14:anchorId="5C39071D" wp14:editId="6BA6D139">
                <wp:simplePos x="0" y="0"/>
                <wp:positionH relativeFrom="page">
                  <wp:posOffset>885825</wp:posOffset>
                </wp:positionH>
                <wp:positionV relativeFrom="paragraph">
                  <wp:posOffset>174625</wp:posOffset>
                </wp:positionV>
                <wp:extent cx="5775960" cy="447675"/>
                <wp:effectExtent l="0" t="0" r="15240" b="28575"/>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5960" cy="447675"/>
                        </a:xfrm>
                        <a:prstGeom prst="rect">
                          <a:avLst/>
                        </a:prstGeom>
                        <a:solidFill>
                          <a:srgbClr val="E3E9EE"/>
                        </a:solidFill>
                        <a:ln w="6096">
                          <a:solidFill>
                            <a:srgbClr val="000000"/>
                          </a:solidFill>
                          <a:prstDash val="solid"/>
                        </a:ln>
                      </wps:spPr>
                      <wps:txbx>
                        <w:txbxContent>
                          <w:p w14:paraId="24AE434B" w14:textId="7F01172A" w:rsidR="004F2933" w:rsidRPr="0063585C" w:rsidRDefault="004F2933" w:rsidP="004F2933">
                            <w:pPr>
                              <w:tabs>
                                <w:tab w:val="left" w:pos="827"/>
                              </w:tabs>
                              <w:spacing w:before="18"/>
                              <w:ind w:left="107"/>
                              <w:rPr>
                                <w:rFonts w:ascii="Century Gothic" w:hAnsi="Century Gothic"/>
                                <w:color w:val="000000"/>
                                <w:sz w:val="22"/>
                                <w:szCs w:val="22"/>
                              </w:rPr>
                            </w:pPr>
                            <w:r w:rsidRPr="0063585C">
                              <w:rPr>
                                <w:rFonts w:ascii="Century Gothic" w:hAnsi="Century Gothic"/>
                                <w:b/>
                                <w:color w:val="006FC0"/>
                                <w:spacing w:val="-5"/>
                                <w:sz w:val="22"/>
                                <w:szCs w:val="22"/>
                              </w:rPr>
                              <w:t>2.</w:t>
                            </w:r>
                            <w:r w:rsidRPr="0063585C">
                              <w:rPr>
                                <w:rFonts w:ascii="Century Gothic" w:hAnsi="Century Gothic"/>
                                <w:b/>
                                <w:color w:val="006FC0"/>
                                <w:sz w:val="22"/>
                                <w:szCs w:val="22"/>
                              </w:rPr>
                              <w:tab/>
                            </w:r>
                            <w:r w:rsidRPr="0063585C">
                              <w:rPr>
                                <w:rFonts w:ascii="Century Gothic" w:hAnsi="Century Gothic"/>
                                <w:b/>
                                <w:sz w:val="22"/>
                                <w:szCs w:val="22"/>
                              </w:rPr>
                              <w:t xml:space="preserve">30 points: </w:t>
                            </w:r>
                            <w:r w:rsidR="00CF1623">
                              <w:rPr>
                                <w:rFonts w:ascii="Century Gothic" w:hAnsi="Century Gothic"/>
                                <w:b/>
                                <w:spacing w:val="-3"/>
                                <w:sz w:val="22"/>
                                <w:szCs w:val="22"/>
                              </w:rPr>
                              <w:t>H</w:t>
                            </w:r>
                            <w:r w:rsidR="00CF1623" w:rsidRPr="00CF1623">
                              <w:rPr>
                                <w:rFonts w:ascii="Century Gothic" w:hAnsi="Century Gothic"/>
                                <w:b/>
                                <w:spacing w:val="-3"/>
                                <w:sz w:val="22"/>
                                <w:szCs w:val="22"/>
                              </w:rPr>
                              <w:t>ealth and Safety Capacity</w:t>
                            </w:r>
                            <w:r w:rsidR="00737E92">
                              <w:rPr>
                                <w:rFonts w:ascii="Century Gothic" w:hAnsi="Century Gothic"/>
                                <w:b/>
                                <w:spacing w:val="-3"/>
                                <w:sz w:val="22"/>
                                <w:szCs w:val="22"/>
                              </w:rPr>
                              <w:t>, Equipment</w:t>
                            </w:r>
                            <w:r w:rsidR="00CF1623" w:rsidRPr="00CF1623">
                              <w:rPr>
                                <w:rFonts w:ascii="Century Gothic" w:hAnsi="Century Gothic"/>
                                <w:b/>
                                <w:spacing w:val="-3"/>
                                <w:sz w:val="22"/>
                                <w:szCs w:val="22"/>
                              </w:rPr>
                              <w:t xml:space="preserve"> and Service Delivery</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C39071D" id="Textbox 16" o:spid="_x0000_s1027" type="#_x0000_t202" style="position:absolute;left:0;text-align:left;margin-left:69.75pt;margin-top:13.75pt;width:454.8pt;height:35.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" fillcolor="#e3e9ee" strokeweight=".48pt">
                <v:path arrowok="t"/>
                <v:textbox inset="0,0,0,0">
                  <w:txbxContent>
                    <w:p w14:paraId="24AE434B" w14:textId="7F01172A" w:rsidR="004F2933" w:rsidRPr="0063585C" w:rsidRDefault="004F2933" w:rsidP="004F2933">
                      <w:pPr>
                        <w:tabs>
                          <w:tab w:val="left" w:pos="827"/>
                        </w:tabs>
                        <w:spacing w:before="18"/>
                        <w:ind w:left="107"/>
                        <w:rPr>
                          <w:rFonts w:ascii="Century Gothic" w:hAnsi="Century Gothic"/>
                          <w:color w:val="000000"/>
                          <w:sz w:val="22"/>
                          <w:szCs w:val="22"/>
                        </w:rPr>
                      </w:pPr>
                      <w:r w:rsidRPr="0063585C">
                        <w:rPr>
                          <w:rFonts w:ascii="Century Gothic" w:hAnsi="Century Gothic"/>
                          <w:b/>
                          <w:color w:val="006FC0"/>
                          <w:spacing w:val="-5"/>
                          <w:sz w:val="22"/>
                          <w:szCs w:val="22"/>
                        </w:rPr>
                        <w:t>2.</w:t>
                      </w:r>
                      <w:r w:rsidRPr="0063585C">
                        <w:rPr>
                          <w:rFonts w:ascii="Century Gothic" w:hAnsi="Century Gothic"/>
                          <w:b/>
                          <w:color w:val="006FC0"/>
                          <w:sz w:val="22"/>
                          <w:szCs w:val="22"/>
                        </w:rPr>
                        <w:tab/>
                      </w:r>
                      <w:r w:rsidRPr="0063585C">
                        <w:rPr>
                          <w:rFonts w:ascii="Century Gothic" w:hAnsi="Century Gothic"/>
                          <w:b/>
                          <w:sz w:val="22"/>
                          <w:szCs w:val="22"/>
                        </w:rPr>
                        <w:t xml:space="preserve">30 points: </w:t>
                      </w:r>
                      <w:r w:rsidR="00CF1623">
                        <w:rPr>
                          <w:rFonts w:ascii="Century Gothic" w:hAnsi="Century Gothic"/>
                          <w:b/>
                          <w:spacing w:val="-3"/>
                          <w:sz w:val="22"/>
                          <w:szCs w:val="22"/>
                        </w:rPr>
                        <w:t>H</w:t>
                      </w:r>
                      <w:r w:rsidR="00CF1623" w:rsidRPr="00CF1623">
                        <w:rPr>
                          <w:rFonts w:ascii="Century Gothic" w:hAnsi="Century Gothic"/>
                          <w:b/>
                          <w:spacing w:val="-3"/>
                          <w:sz w:val="22"/>
                          <w:szCs w:val="22"/>
                        </w:rPr>
                        <w:t>ealth and Safety Capacity</w:t>
                      </w:r>
                      <w:r w:rsidR="00737E92">
                        <w:rPr>
                          <w:rFonts w:ascii="Century Gothic" w:hAnsi="Century Gothic"/>
                          <w:b/>
                          <w:spacing w:val="-3"/>
                          <w:sz w:val="22"/>
                          <w:szCs w:val="22"/>
                        </w:rPr>
                        <w:t>, Equipment</w:t>
                      </w:r>
                      <w:r w:rsidR="00CF1623" w:rsidRPr="00CF1623">
                        <w:rPr>
                          <w:rFonts w:ascii="Century Gothic" w:hAnsi="Century Gothic"/>
                          <w:b/>
                          <w:spacing w:val="-3"/>
                          <w:sz w:val="22"/>
                          <w:szCs w:val="22"/>
                        </w:rPr>
                        <w:t xml:space="preserve"> and Service Delivery</w:t>
                      </w:r>
                    </w:p>
                  </w:txbxContent>
                </v:textbox>
                <w10:wrap type="topAndBottom" anchorx="page"/>
              </v:shape>
            </w:pict>
          </mc:Fallback>
        </mc:AlternateContent>
      </w:r>
    </w:p>
    <w:p w14:paraId="0D0935DE" w14:textId="0406D7D3" w:rsidR="00555DAA" w:rsidRPr="00555DAA" w:rsidRDefault="00555DAA" w:rsidP="00555DAA">
      <w:pPr>
        <w:pStyle w:val="BodyText"/>
        <w:jc w:val="both"/>
        <w:rPr>
          <w:rFonts w:ascii="Century Gothic" w:hAnsi="Century Gothic"/>
          <w:sz w:val="20"/>
          <w:szCs w:val="20"/>
          <w:lang w:val="en-US"/>
        </w:rPr>
      </w:pPr>
      <w:r w:rsidRPr="4921AEA7">
        <w:rPr>
          <w:rFonts w:ascii="Century Gothic" w:hAnsi="Century Gothic"/>
          <w:sz w:val="20"/>
          <w:szCs w:val="20"/>
          <w:lang w:val="en-US"/>
        </w:rPr>
        <w:t>This criterion evaluates the tenderer's ability to provide comprehensive, reliable, and timely health and safety</w:t>
      </w:r>
      <w:r w:rsidR="5B2B2182" w:rsidRPr="4921AEA7">
        <w:rPr>
          <w:rFonts w:ascii="Century Gothic" w:hAnsi="Century Gothic"/>
          <w:sz w:val="20"/>
          <w:szCs w:val="20"/>
          <w:lang w:val="en-US"/>
        </w:rPr>
        <w:t xml:space="preserve"> supply and</w:t>
      </w:r>
      <w:r w:rsidRPr="4921AEA7">
        <w:rPr>
          <w:rFonts w:ascii="Century Gothic" w:hAnsi="Century Gothic"/>
          <w:sz w:val="20"/>
          <w:szCs w:val="20"/>
          <w:lang w:val="en-US"/>
        </w:rPr>
        <w:t xml:space="preserve"> services, as well as their capacity to ensure ongoing support and compliance throughout the contract period. The evaluation will consider the following aspects:</w:t>
      </w:r>
    </w:p>
    <w:p w14:paraId="35643575" w14:textId="77777777" w:rsidR="00555DAA" w:rsidRPr="00555DAA" w:rsidRDefault="00555DAA" w:rsidP="00555DAA">
      <w:pPr>
        <w:pStyle w:val="BodyText"/>
        <w:contextualSpacing/>
        <w:jc w:val="both"/>
        <w:rPr>
          <w:rFonts w:ascii="Century Gothic" w:hAnsi="Century Gothic"/>
          <w:sz w:val="20"/>
          <w:szCs w:val="20"/>
          <w:lang w:val="en-US"/>
        </w:rPr>
      </w:pPr>
    </w:p>
    <w:p w14:paraId="60638FA0" w14:textId="76A6105D" w:rsidR="00555DAA" w:rsidRPr="00555DAA" w:rsidRDefault="00555DAA" w:rsidP="00555DAA">
      <w:pPr>
        <w:pStyle w:val="BodyText"/>
        <w:contextualSpacing/>
        <w:jc w:val="both"/>
        <w:rPr>
          <w:rFonts w:ascii="Century Gothic" w:hAnsi="Century Gothic"/>
          <w:sz w:val="20"/>
          <w:szCs w:val="20"/>
          <w:lang w:val="en-US"/>
        </w:rPr>
      </w:pPr>
      <w:r w:rsidRPr="00555DAA">
        <w:rPr>
          <w:rFonts w:ascii="Century Gothic" w:hAnsi="Century Gothic"/>
          <w:sz w:val="20"/>
          <w:szCs w:val="20"/>
          <w:lang w:val="en-US"/>
        </w:rPr>
        <w:t xml:space="preserve">Demonstrated ability to deliver health and safety services within the required timeframe. This includes </w:t>
      </w:r>
      <w:r w:rsidR="006C436E">
        <w:rPr>
          <w:rFonts w:ascii="Century Gothic" w:hAnsi="Century Gothic"/>
          <w:sz w:val="20"/>
          <w:szCs w:val="20"/>
          <w:lang w:val="en-US"/>
        </w:rPr>
        <w:t>preparing</w:t>
      </w:r>
      <w:r w:rsidRPr="00555DAA">
        <w:rPr>
          <w:rFonts w:ascii="Century Gothic" w:hAnsi="Century Gothic"/>
          <w:sz w:val="20"/>
          <w:szCs w:val="20"/>
          <w:lang w:val="en-US"/>
        </w:rPr>
        <w:t xml:space="preserve"> risk assessments, emergency evacuation plans, health and safety procedures, training, inspections, and other related services in accordance with applicable legislation and industry best practices.</w:t>
      </w:r>
    </w:p>
    <w:p w14:paraId="6689DEA4" w14:textId="77777777" w:rsidR="00555DAA" w:rsidRPr="00555DAA" w:rsidRDefault="00555DAA" w:rsidP="00555DAA">
      <w:pPr>
        <w:pStyle w:val="BodyText"/>
        <w:contextualSpacing/>
        <w:jc w:val="both"/>
        <w:rPr>
          <w:rFonts w:ascii="Century Gothic" w:hAnsi="Century Gothic"/>
          <w:sz w:val="20"/>
          <w:szCs w:val="20"/>
          <w:lang w:val="en-US"/>
        </w:rPr>
      </w:pPr>
    </w:p>
    <w:p w14:paraId="522F1A89" w14:textId="77777777" w:rsidR="00555DAA" w:rsidRPr="00555DAA" w:rsidRDefault="00555DAA" w:rsidP="00555DAA">
      <w:pPr>
        <w:pStyle w:val="BodyText"/>
        <w:contextualSpacing/>
        <w:jc w:val="both"/>
        <w:rPr>
          <w:rFonts w:ascii="Century Gothic" w:hAnsi="Century Gothic"/>
          <w:sz w:val="20"/>
          <w:szCs w:val="20"/>
          <w:lang w:val="en-US"/>
        </w:rPr>
      </w:pPr>
      <w:r w:rsidRPr="00555DAA">
        <w:rPr>
          <w:rFonts w:ascii="Century Gothic" w:hAnsi="Century Gothic"/>
          <w:sz w:val="20"/>
          <w:szCs w:val="20"/>
          <w:lang w:val="en-US"/>
        </w:rPr>
        <w:t>Quality of methodology, expertise, and compliance approach. This criterion evaluates the tenderer's proposed approach to identifying and mitigating workplace risks, ensuring regulatory compliance, promoting a safe working environment, and effectively managing health and safety obligations.</w:t>
      </w:r>
    </w:p>
    <w:p w14:paraId="7419D541" w14:textId="77777777" w:rsidR="00555DAA" w:rsidRPr="00555DAA" w:rsidRDefault="00555DAA" w:rsidP="00555DAA">
      <w:pPr>
        <w:pStyle w:val="BodyText"/>
        <w:contextualSpacing/>
        <w:jc w:val="both"/>
        <w:rPr>
          <w:rFonts w:ascii="Century Gothic" w:hAnsi="Century Gothic"/>
          <w:sz w:val="20"/>
          <w:szCs w:val="20"/>
          <w:lang w:val="en-US"/>
        </w:rPr>
      </w:pPr>
    </w:p>
    <w:p w14:paraId="1E171680" w14:textId="246A9109" w:rsidR="00555DAA" w:rsidRPr="00555DAA" w:rsidRDefault="00555DAA" w:rsidP="00555DAA">
      <w:pPr>
        <w:pStyle w:val="BodyText"/>
        <w:contextualSpacing/>
        <w:jc w:val="both"/>
        <w:rPr>
          <w:rFonts w:ascii="Century Gothic" w:hAnsi="Century Gothic"/>
          <w:sz w:val="20"/>
          <w:szCs w:val="20"/>
          <w:lang w:val="en-US"/>
        </w:rPr>
      </w:pPr>
      <w:r w:rsidRPr="00555DAA">
        <w:rPr>
          <w:rFonts w:ascii="Century Gothic" w:hAnsi="Century Gothic"/>
          <w:sz w:val="20"/>
          <w:szCs w:val="20"/>
          <w:lang w:val="en-US"/>
        </w:rPr>
        <w:t xml:space="preserve">Experience, qualifications, and service reliability. This criterion evaluates the qualifications and experience of the proposed personnel, the tenderer's track record in delivering similar services, and their ability to provide practical, high-quality health and safety support. Tenderers demonstrating extensive experience, </w:t>
      </w:r>
      <w:r w:rsidR="009D5A03">
        <w:rPr>
          <w:rFonts w:ascii="Century Gothic" w:hAnsi="Century Gothic"/>
          <w:sz w:val="20"/>
          <w:szCs w:val="20"/>
          <w:lang w:val="en-US"/>
        </w:rPr>
        <w:t>recognised certifications, and a proactive approach to health and safety management will be rated more favourably</w:t>
      </w:r>
      <w:r w:rsidRPr="00555DAA">
        <w:rPr>
          <w:rFonts w:ascii="Century Gothic" w:hAnsi="Century Gothic"/>
          <w:sz w:val="20"/>
          <w:szCs w:val="20"/>
          <w:lang w:val="en-US"/>
        </w:rPr>
        <w:t>.</w:t>
      </w:r>
    </w:p>
    <w:p w14:paraId="76C6F7F3" w14:textId="77777777" w:rsidR="00555DAA" w:rsidRPr="00555DAA" w:rsidRDefault="00555DAA" w:rsidP="00555DAA">
      <w:pPr>
        <w:pStyle w:val="BodyText"/>
        <w:contextualSpacing/>
        <w:jc w:val="both"/>
        <w:rPr>
          <w:rFonts w:ascii="Century Gothic" w:hAnsi="Century Gothic"/>
          <w:sz w:val="20"/>
          <w:szCs w:val="20"/>
          <w:lang w:val="en-US"/>
        </w:rPr>
      </w:pPr>
    </w:p>
    <w:p w14:paraId="6EEEA0AB" w14:textId="6C6D2F63" w:rsidR="00555DAA" w:rsidRPr="00A76662" w:rsidRDefault="006C436E" w:rsidP="17AA50AA">
      <w:pPr>
        <w:pStyle w:val="BodyText"/>
        <w:contextualSpacing/>
        <w:jc w:val="both"/>
        <w:rPr>
          <w:lang w:val="en-US"/>
        </w:rPr>
      </w:pPr>
      <w:r>
        <w:rPr>
          <w:rFonts w:ascii="Century Gothic" w:hAnsi="Century Gothic"/>
          <w:sz w:val="20"/>
          <w:szCs w:val="20"/>
          <w:lang w:val="en-US"/>
        </w:rPr>
        <w:t>The annual Health and Safety service is</w:t>
      </w:r>
      <w:r w:rsidR="4ED2834A" w:rsidRPr="7D9658EC">
        <w:rPr>
          <w:rFonts w:ascii="Century Gothic" w:hAnsi="Century Gothic"/>
          <w:sz w:val="20"/>
          <w:szCs w:val="20"/>
          <w:lang w:val="en-US"/>
        </w:rPr>
        <w:t xml:space="preserve"> to be carried out in November of each year. The service shall include </w:t>
      </w:r>
      <w:r w:rsidR="009D5A03">
        <w:rPr>
          <w:rFonts w:ascii="Century Gothic" w:hAnsi="Century Gothic"/>
          <w:sz w:val="20"/>
          <w:szCs w:val="20"/>
          <w:lang w:val="en-US"/>
        </w:rPr>
        <w:t xml:space="preserve">the review and updating of health and safety documentation, the </w:t>
      </w:r>
      <w:r w:rsidR="4ED2834A" w:rsidRPr="7D9658EC">
        <w:rPr>
          <w:rFonts w:ascii="Century Gothic" w:hAnsi="Century Gothic"/>
          <w:sz w:val="20"/>
          <w:szCs w:val="20"/>
          <w:lang w:val="en-US"/>
        </w:rPr>
        <w:t>assessment of workplace risks, safety inspections, incident investigation support where required, and the provision of professional health and safety advice. The service provider should be capable of delivering timely</w:t>
      </w:r>
      <w:r w:rsidR="009D5A03">
        <w:rPr>
          <w:rFonts w:ascii="Century Gothic" w:hAnsi="Century Gothic"/>
          <w:sz w:val="20"/>
          <w:szCs w:val="20"/>
          <w:lang w:val="en-US"/>
        </w:rPr>
        <w:t xml:space="preserve">, practical support and of </w:t>
      </w:r>
      <w:r w:rsidR="4ED2834A" w:rsidRPr="7D9658EC">
        <w:rPr>
          <w:rFonts w:ascii="Century Gothic" w:hAnsi="Century Gothic"/>
          <w:sz w:val="20"/>
          <w:szCs w:val="20"/>
          <w:lang w:val="en-US"/>
        </w:rPr>
        <w:t>submitting all relevant reports and recommendations following the annual review.</w:t>
      </w:r>
    </w:p>
    <w:p w14:paraId="70725527" w14:textId="19E41373" w:rsidR="17AA50AA" w:rsidRDefault="17AA50AA" w:rsidP="17AA50AA">
      <w:pPr>
        <w:pStyle w:val="BodyText"/>
        <w:contextualSpacing/>
        <w:jc w:val="both"/>
        <w:rPr>
          <w:rFonts w:ascii="Century Gothic" w:hAnsi="Century Gothic"/>
          <w:sz w:val="20"/>
          <w:szCs w:val="20"/>
          <w:lang w:val="en-US"/>
        </w:rPr>
      </w:pPr>
    </w:p>
    <w:p w14:paraId="4EC70E8C" w14:textId="20ECA1E7" w:rsidR="17AA50AA" w:rsidRDefault="17AA50AA" w:rsidP="17AA50AA">
      <w:pPr>
        <w:pStyle w:val="BodyText"/>
        <w:contextualSpacing/>
        <w:jc w:val="both"/>
        <w:rPr>
          <w:rFonts w:ascii="Century Gothic" w:hAnsi="Century Gothic"/>
          <w:sz w:val="20"/>
          <w:szCs w:val="20"/>
          <w:lang w:val="en-US"/>
        </w:rPr>
      </w:pPr>
    </w:p>
    <w:p w14:paraId="04445A37" w14:textId="1E40FFB1"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Supporting documents: Product catalogues/technical data sheets, warranty statements, and references/ Proof of Similar Deliveries in Albania.</w:t>
      </w:r>
    </w:p>
    <w:p w14:paraId="037A12BB" w14:textId="77777777" w:rsidR="004F2933" w:rsidRPr="0005008D" w:rsidRDefault="004F2933" w:rsidP="004F2933">
      <w:pPr>
        <w:pStyle w:val="BodyText"/>
        <w:contextualSpacing/>
        <w:jc w:val="both"/>
        <w:rPr>
          <w:rFonts w:ascii="Century Gothic" w:hAnsi="Century Gothic"/>
          <w:sz w:val="20"/>
          <w:szCs w:val="20"/>
          <w:lang w:val="en-US"/>
        </w:rPr>
      </w:pPr>
    </w:p>
    <w:p w14:paraId="7D2D4E0C"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Submission of the tender</w:t>
      </w:r>
    </w:p>
    <w:p w14:paraId="4E181274" w14:textId="77777777" w:rsidR="004F2933" w:rsidRPr="0005008D" w:rsidRDefault="004F2933" w:rsidP="004F2933">
      <w:pPr>
        <w:pStyle w:val="ListParagraph"/>
        <w:spacing w:after="0" w:line="240" w:lineRule="auto"/>
        <w:ind w:left="0"/>
        <w:jc w:val="both"/>
        <w:rPr>
          <w:rFonts w:ascii="Century Gothic" w:eastAsia="Times New Roman" w:hAnsi="Century Gothic"/>
          <w:sz w:val="20"/>
          <w:szCs w:val="20"/>
          <w:lang w:val="nl-BE"/>
        </w:rPr>
      </w:pPr>
    </w:p>
    <w:p w14:paraId="0C88BBCB" w14:textId="7B848189" w:rsidR="004F2933" w:rsidRPr="0005008D" w:rsidRDefault="004F2933" w:rsidP="2E008A7B">
      <w:pPr>
        <w:tabs>
          <w:tab w:val="left" w:pos="6360"/>
        </w:tabs>
        <w:rPr>
          <w:rFonts w:ascii="Century Gothic" w:eastAsia="Times New Roman" w:hAnsi="Century Gothic"/>
          <w:b/>
          <w:bCs/>
          <w:sz w:val="20"/>
          <w:szCs w:val="20"/>
        </w:rPr>
      </w:pPr>
      <w:r w:rsidRPr="2E008A7B">
        <w:rPr>
          <w:rFonts w:ascii="Century Gothic" w:eastAsia="Times New Roman" w:hAnsi="Century Gothic"/>
          <w:sz w:val="20"/>
          <w:szCs w:val="20"/>
        </w:rPr>
        <w:t xml:space="preserve">The deadline for submission </w:t>
      </w:r>
      <w:r w:rsidRPr="009D5A03">
        <w:rPr>
          <w:rFonts w:ascii="Century Gothic" w:eastAsia="Times New Roman" w:hAnsi="Century Gothic"/>
          <w:sz w:val="20"/>
          <w:szCs w:val="20"/>
        </w:rPr>
        <w:t xml:space="preserve">is </w:t>
      </w:r>
      <w:r w:rsidR="00396073" w:rsidRPr="009D5A03">
        <w:rPr>
          <w:rFonts w:ascii="Century Gothic" w:eastAsia="Times New Roman" w:hAnsi="Century Gothic"/>
          <w:b/>
          <w:bCs/>
          <w:sz w:val="20"/>
          <w:szCs w:val="20"/>
        </w:rPr>
        <w:t>30</w:t>
      </w:r>
      <w:r w:rsidR="009D5A03" w:rsidRPr="009D5A03">
        <w:rPr>
          <w:rFonts w:ascii="Century Gothic" w:eastAsia="Times New Roman" w:hAnsi="Century Gothic"/>
          <w:b/>
          <w:bCs/>
          <w:sz w:val="20"/>
          <w:szCs w:val="20"/>
          <w:vertAlign w:val="superscript"/>
        </w:rPr>
        <w:t>th</w:t>
      </w:r>
      <w:r w:rsidR="009D5A03" w:rsidRPr="009D5A03">
        <w:rPr>
          <w:rFonts w:ascii="Century Gothic" w:eastAsia="Times New Roman" w:hAnsi="Century Gothic"/>
          <w:b/>
          <w:bCs/>
          <w:sz w:val="20"/>
          <w:szCs w:val="20"/>
        </w:rPr>
        <w:t xml:space="preserve"> September</w:t>
      </w:r>
      <w:r w:rsidRPr="009D5A03">
        <w:rPr>
          <w:rFonts w:ascii="Century Gothic" w:eastAsia="Times New Roman" w:hAnsi="Century Gothic"/>
          <w:b/>
          <w:bCs/>
          <w:sz w:val="20"/>
          <w:szCs w:val="20"/>
        </w:rPr>
        <w:t xml:space="preserve"> 2026</w:t>
      </w:r>
      <w:r w:rsidRPr="2E008A7B">
        <w:rPr>
          <w:rFonts w:ascii="Century Gothic" w:eastAsia="Times New Roman" w:hAnsi="Century Gothic"/>
          <w:b/>
          <w:bCs/>
          <w:sz w:val="20"/>
          <w:szCs w:val="20"/>
        </w:rPr>
        <w:t xml:space="preserve"> at </w:t>
      </w:r>
      <w:r w:rsidR="0B0B5149" w:rsidRPr="2E008A7B">
        <w:rPr>
          <w:rFonts w:ascii="Century Gothic" w:eastAsia="Times New Roman" w:hAnsi="Century Gothic"/>
          <w:b/>
          <w:bCs/>
          <w:sz w:val="20"/>
          <w:szCs w:val="20"/>
        </w:rPr>
        <w:t>17</w:t>
      </w:r>
      <w:r w:rsidRPr="2E008A7B">
        <w:rPr>
          <w:rFonts w:ascii="Century Gothic" w:eastAsia="Times New Roman" w:hAnsi="Century Gothic"/>
          <w:b/>
          <w:bCs/>
          <w:sz w:val="20"/>
          <w:szCs w:val="20"/>
        </w:rPr>
        <w:t>:</w:t>
      </w:r>
      <w:r w:rsidR="4613805D" w:rsidRPr="2E008A7B">
        <w:rPr>
          <w:rFonts w:ascii="Century Gothic" w:eastAsia="Times New Roman" w:hAnsi="Century Gothic"/>
          <w:b/>
          <w:bCs/>
          <w:sz w:val="20"/>
          <w:szCs w:val="20"/>
        </w:rPr>
        <w:t>00</w:t>
      </w:r>
      <w:r w:rsidRPr="2E008A7B">
        <w:rPr>
          <w:rFonts w:ascii="Century Gothic" w:eastAsia="Times New Roman" w:hAnsi="Century Gothic"/>
          <w:b/>
          <w:bCs/>
          <w:sz w:val="20"/>
          <w:szCs w:val="20"/>
        </w:rPr>
        <w:t>.</w:t>
      </w:r>
    </w:p>
    <w:p w14:paraId="74991171" w14:textId="77777777" w:rsidR="004F2933" w:rsidRPr="0005008D" w:rsidRDefault="004F2933" w:rsidP="004F2933">
      <w:pPr>
        <w:tabs>
          <w:tab w:val="left" w:pos="6360"/>
        </w:tabs>
        <w:rPr>
          <w:rFonts w:ascii="Century Gothic" w:eastAsia="Times New Roman" w:hAnsi="Century Gothic"/>
          <w:sz w:val="20"/>
          <w:szCs w:val="20"/>
        </w:rPr>
      </w:pPr>
      <w:r w:rsidRPr="0005008D">
        <w:rPr>
          <w:rFonts w:ascii="Century Gothic" w:eastAsia="Times New Roman" w:hAnsi="Century Gothic"/>
          <w:sz w:val="20"/>
          <w:szCs w:val="20"/>
        </w:rPr>
        <w:t xml:space="preserve">You can submit your offer via: </w:t>
      </w:r>
      <w:hyperlink r:id="rId11" w:history="1">
        <w:r w:rsidRPr="0005008D">
          <w:rPr>
            <w:rStyle w:val="Hyperlink"/>
            <w:rFonts w:ascii="Century Gothic" w:eastAsia="Times New Roman" w:hAnsi="Century Gothic"/>
            <w:sz w:val="20"/>
            <w:szCs w:val="20"/>
          </w:rPr>
          <w:t>procurement.al@coleurope.eu</w:t>
        </w:r>
      </w:hyperlink>
      <w:r w:rsidRPr="0005008D">
        <w:rPr>
          <w:rFonts w:ascii="Century Gothic" w:eastAsia="Times New Roman" w:hAnsi="Century Gothic"/>
          <w:sz w:val="20"/>
          <w:szCs w:val="20"/>
        </w:rPr>
        <w:t xml:space="preserve"> </w:t>
      </w:r>
      <w:r w:rsidRPr="0005008D">
        <w:rPr>
          <w:rFonts w:ascii="Century Gothic" w:hAnsi="Century Gothic"/>
          <w:sz w:val="20"/>
          <w:szCs w:val="20"/>
        </w:rPr>
        <w:t>.</w:t>
      </w:r>
    </w:p>
    <w:p w14:paraId="2F3F0CD2" w14:textId="33953C04" w:rsidR="004F2933" w:rsidRPr="0005008D" w:rsidRDefault="004F2933" w:rsidP="004F2933">
      <w:pPr>
        <w:spacing w:after="0" w:line="240" w:lineRule="auto"/>
        <w:rPr>
          <w:rFonts w:ascii="Century Gothic" w:hAnsi="Century Gothic"/>
          <w:sz w:val="20"/>
          <w:szCs w:val="20"/>
        </w:rPr>
      </w:pPr>
      <w:r w:rsidRPr="76457514">
        <w:rPr>
          <w:rFonts w:ascii="Century Gothic" w:eastAsia="Times New Roman" w:hAnsi="Century Gothic"/>
          <w:sz w:val="20"/>
          <w:szCs w:val="20"/>
        </w:rPr>
        <w:t xml:space="preserve">Specify: </w:t>
      </w:r>
      <w:r w:rsidRPr="009D5A03">
        <w:rPr>
          <w:rFonts w:ascii="Century Gothic" w:eastAsia="Times New Roman" w:hAnsi="Century Gothic"/>
          <w:b/>
          <w:bCs/>
          <w:sz w:val="20"/>
          <w:szCs w:val="20"/>
        </w:rPr>
        <w:t>Offer_</w:t>
      </w:r>
      <w:r w:rsidR="005D6DB1" w:rsidRPr="009D5A03">
        <w:rPr>
          <w:rFonts w:ascii="Century Gothic" w:eastAsia="Century Gothic" w:hAnsi="Century Gothic" w:cs="Century Gothic"/>
          <w:b/>
          <w:bCs/>
          <w:sz w:val="20"/>
          <w:szCs w:val="20"/>
        </w:rPr>
        <w:t xml:space="preserve"> </w:t>
      </w:r>
      <w:r w:rsidR="00396073" w:rsidRPr="009D5A03">
        <w:rPr>
          <w:rFonts w:ascii="Century Gothic" w:eastAsia="Century Gothic" w:hAnsi="Century Gothic" w:cs="Century Gothic"/>
          <w:b/>
          <w:bCs/>
          <w:sz w:val="20"/>
          <w:szCs w:val="20"/>
        </w:rPr>
        <w:t>22092026_Health and Safety Supply and Services</w:t>
      </w:r>
    </w:p>
    <w:p w14:paraId="20DB9601" w14:textId="77777777" w:rsidR="004F2933" w:rsidRPr="0005008D" w:rsidRDefault="004F2933" w:rsidP="004F2933">
      <w:pPr>
        <w:tabs>
          <w:tab w:val="left" w:pos="1134"/>
        </w:tabs>
        <w:spacing w:after="0" w:line="240" w:lineRule="auto"/>
        <w:jc w:val="both"/>
        <w:rPr>
          <w:rFonts w:ascii="Century Gothic" w:hAnsi="Century Gothic" w:cs="Open Sans"/>
          <w:b/>
          <w:bCs/>
          <w:sz w:val="20"/>
          <w:szCs w:val="20"/>
        </w:rPr>
      </w:pPr>
    </w:p>
    <w:p w14:paraId="2316634E" w14:textId="77777777" w:rsidR="004F2933" w:rsidRPr="00F72408" w:rsidRDefault="004F2933" w:rsidP="004F2933">
      <w:pPr>
        <w:tabs>
          <w:tab w:val="left" w:pos="1134"/>
        </w:tabs>
        <w:spacing w:after="0" w:line="240" w:lineRule="auto"/>
        <w:jc w:val="both"/>
        <w:rPr>
          <w:rFonts w:ascii="Century Gothic" w:hAnsi="Century Gothic" w:cs="Open Sans"/>
          <w:sz w:val="20"/>
          <w:szCs w:val="20"/>
        </w:rPr>
      </w:pPr>
      <w:r w:rsidRPr="00F72408">
        <w:rPr>
          <w:rFonts w:ascii="Century Gothic" w:hAnsi="Century Gothic" w:cs="Open Sans"/>
          <w:sz w:val="20"/>
          <w:szCs w:val="20"/>
        </w:rPr>
        <w:t>The tender contains the following documents:</w:t>
      </w:r>
    </w:p>
    <w:p w14:paraId="2CEC70FE" w14:textId="77777777" w:rsidR="004F2933" w:rsidRPr="00F72408" w:rsidRDefault="004F2933" w:rsidP="004F2933">
      <w:pPr>
        <w:tabs>
          <w:tab w:val="left" w:pos="1134"/>
        </w:tabs>
        <w:spacing w:after="0" w:line="240" w:lineRule="auto"/>
        <w:jc w:val="both"/>
        <w:rPr>
          <w:rFonts w:ascii="Century Gothic" w:hAnsi="Century Gothic" w:cs="Open Sans"/>
          <w:sz w:val="20"/>
          <w:szCs w:val="20"/>
        </w:rPr>
      </w:pPr>
    </w:p>
    <w:p w14:paraId="05B788F5" w14:textId="77777777" w:rsidR="004F2933" w:rsidRPr="00F72408" w:rsidRDefault="004F2933" w:rsidP="004F2933">
      <w:pPr>
        <w:pStyle w:val="ListParagraph"/>
        <w:numPr>
          <w:ilvl w:val="0"/>
          <w:numId w:val="6"/>
        </w:numPr>
        <w:tabs>
          <w:tab w:val="left" w:pos="1134"/>
        </w:tabs>
        <w:spacing w:after="0" w:line="240" w:lineRule="auto"/>
        <w:jc w:val="both"/>
        <w:rPr>
          <w:rFonts w:ascii="Century Gothic" w:hAnsi="Century Gothic" w:cs="Open Sans"/>
          <w:sz w:val="20"/>
          <w:szCs w:val="20"/>
        </w:rPr>
      </w:pPr>
      <w:r w:rsidRPr="00F72408">
        <w:rPr>
          <w:rFonts w:ascii="Century Gothic" w:hAnsi="Century Gothic" w:cs="Open Sans"/>
          <w:sz w:val="20"/>
          <w:szCs w:val="20"/>
        </w:rPr>
        <w:t>Completed and signed Tender Form (Annex 1), including financial offer</w:t>
      </w:r>
    </w:p>
    <w:p w14:paraId="6D0DD9D2" w14:textId="77777777" w:rsidR="004F2933" w:rsidRPr="00F72408" w:rsidRDefault="004F2933" w:rsidP="004F2933">
      <w:pPr>
        <w:pStyle w:val="ListParagraph"/>
        <w:numPr>
          <w:ilvl w:val="0"/>
          <w:numId w:val="6"/>
        </w:numPr>
        <w:tabs>
          <w:tab w:val="left" w:pos="1134"/>
        </w:tabs>
        <w:spacing w:after="0" w:line="240" w:lineRule="auto"/>
        <w:jc w:val="both"/>
        <w:rPr>
          <w:rFonts w:ascii="Century Gothic" w:hAnsi="Century Gothic" w:cs="Open Sans"/>
          <w:sz w:val="20"/>
          <w:szCs w:val="20"/>
        </w:rPr>
      </w:pPr>
      <w:r w:rsidRPr="00F72408">
        <w:rPr>
          <w:rFonts w:ascii="Century Gothic" w:eastAsia="Calibri" w:hAnsi="Century Gothic" w:cs="Calibri"/>
          <w:kern w:val="0"/>
          <w:sz w:val="20"/>
          <w:szCs w:val="20"/>
          <w14:ligatures w14:val="none"/>
        </w:rPr>
        <w:t>Description of the product specifications</w:t>
      </w:r>
      <w:r w:rsidRPr="00F72408">
        <w:rPr>
          <w:rFonts w:ascii="Century Gothic" w:eastAsia="Calibri" w:hAnsi="Century Gothic" w:cs="Calibri"/>
          <w:sz w:val="20"/>
          <w:szCs w:val="20"/>
        </w:rPr>
        <w:t xml:space="preserve"> </w:t>
      </w:r>
      <w:r w:rsidRPr="00F72408">
        <w:rPr>
          <w:rFonts w:ascii="Century Gothic" w:eastAsia="Calibri" w:hAnsi="Century Gothic" w:cs="Calibri"/>
          <w:kern w:val="0"/>
          <w:sz w:val="20"/>
          <w:szCs w:val="20"/>
          <w14:ligatures w14:val="none"/>
        </w:rPr>
        <w:t>as foreseen at session 5.</w:t>
      </w:r>
    </w:p>
    <w:p w14:paraId="476A3DAE" w14:textId="77777777" w:rsidR="004F2933" w:rsidRPr="00F72408" w:rsidRDefault="004F2933" w:rsidP="004F2933">
      <w:pPr>
        <w:pStyle w:val="ListParagraph"/>
        <w:tabs>
          <w:tab w:val="left" w:pos="1134"/>
        </w:tabs>
        <w:spacing w:after="0" w:line="240" w:lineRule="auto"/>
        <w:ind w:left="0"/>
        <w:jc w:val="both"/>
        <w:rPr>
          <w:rFonts w:ascii="Century Gothic" w:hAnsi="Century Gothic" w:cs="Open Sans"/>
          <w:sz w:val="20"/>
          <w:szCs w:val="20"/>
          <w:lang w:val="en-GB"/>
        </w:rPr>
      </w:pPr>
    </w:p>
    <w:p w14:paraId="51CD27BB" w14:textId="11F6736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 xml:space="preserve">Tenderers remain bound by their tender, possibly </w:t>
      </w:r>
      <w:r w:rsidR="009D5A03">
        <w:rPr>
          <w:rFonts w:ascii="Century Gothic" w:hAnsi="Century Gothic"/>
          <w:sz w:val="20"/>
          <w:szCs w:val="20"/>
          <w:lang w:val="en-US"/>
        </w:rPr>
        <w:t>subject to improvements</w:t>
      </w:r>
      <w:r w:rsidRPr="0005008D">
        <w:rPr>
          <w:rFonts w:ascii="Century Gothic" w:hAnsi="Century Gothic"/>
          <w:sz w:val="20"/>
          <w:szCs w:val="20"/>
          <w:lang w:val="en-US"/>
        </w:rPr>
        <w:t xml:space="preserve"> by the Contracting Authority, for 30 calendar days from the deadline for receipt.</w:t>
      </w:r>
    </w:p>
    <w:p w14:paraId="21562896" w14:textId="77777777" w:rsidR="00396073" w:rsidRDefault="00396073" w:rsidP="004F2933">
      <w:pPr>
        <w:pStyle w:val="ListParagraph"/>
        <w:spacing w:after="0" w:line="240" w:lineRule="auto"/>
        <w:ind w:left="0"/>
        <w:jc w:val="both"/>
        <w:rPr>
          <w:rFonts w:ascii="Century Gothic" w:eastAsia="Calibri" w:hAnsi="Century Gothic" w:cs="Calibri"/>
          <w:kern w:val="0"/>
          <w:sz w:val="20"/>
          <w:szCs w:val="20"/>
          <w14:ligatures w14:val="none"/>
        </w:rPr>
      </w:pPr>
    </w:p>
    <w:p w14:paraId="467A23E0" w14:textId="2DD6B7CE" w:rsidR="004F2933" w:rsidRPr="0005008D" w:rsidRDefault="004F2933" w:rsidP="004F2933">
      <w:pPr>
        <w:pStyle w:val="ListParagraph"/>
        <w:spacing w:after="0" w:line="240" w:lineRule="auto"/>
        <w:ind w:left="0"/>
        <w:jc w:val="both"/>
        <w:rPr>
          <w:rFonts w:ascii="Century Gothic" w:hAnsi="Century Gothic"/>
          <w:sz w:val="20"/>
          <w:szCs w:val="20"/>
        </w:rPr>
      </w:pPr>
      <w:r w:rsidRPr="0005008D">
        <w:rPr>
          <w:rFonts w:ascii="Century Gothic" w:eastAsia="Calibri" w:hAnsi="Century Gothic" w:cs="Calibri"/>
          <w:kern w:val="0"/>
          <w:sz w:val="20"/>
          <w:szCs w:val="20"/>
          <w14:ligatures w14:val="none"/>
        </w:rPr>
        <w:t>For further questions, please contact at</w:t>
      </w:r>
      <w:r w:rsidRPr="0005008D">
        <w:rPr>
          <w:rFonts w:ascii="Century Gothic" w:eastAsia="Times New Roman" w:hAnsi="Century Gothic"/>
          <w:sz w:val="20"/>
          <w:szCs w:val="20"/>
        </w:rPr>
        <w:t xml:space="preserve">: </w:t>
      </w:r>
      <w:hyperlink r:id="rId12" w:history="1">
        <w:r w:rsidRPr="0005008D">
          <w:rPr>
            <w:rStyle w:val="Hyperlink"/>
            <w:rFonts w:ascii="Century Gothic" w:eastAsia="Times New Roman" w:hAnsi="Century Gothic"/>
            <w:sz w:val="20"/>
            <w:szCs w:val="20"/>
          </w:rPr>
          <w:t>procurement.al@coleurope.eu</w:t>
        </w:r>
      </w:hyperlink>
      <w:r w:rsidRPr="0005008D">
        <w:rPr>
          <w:rFonts w:ascii="Century Gothic" w:hAnsi="Century Gothic"/>
          <w:sz w:val="20"/>
          <w:szCs w:val="20"/>
        </w:rPr>
        <w:t>.</w:t>
      </w:r>
    </w:p>
    <w:p w14:paraId="56BF1447" w14:textId="77777777" w:rsidR="004F2933" w:rsidRPr="0005008D" w:rsidRDefault="004F2933" w:rsidP="004F2933">
      <w:pPr>
        <w:pStyle w:val="BodyText"/>
        <w:contextualSpacing/>
        <w:jc w:val="both"/>
        <w:rPr>
          <w:rFonts w:ascii="Century Gothic" w:hAnsi="Century Gothic"/>
          <w:sz w:val="20"/>
          <w:szCs w:val="20"/>
          <w:lang w:val="en-US"/>
        </w:rPr>
      </w:pPr>
    </w:p>
    <w:p w14:paraId="7B79C1B4" w14:textId="77777777" w:rsidR="004F2933" w:rsidRPr="0005008D" w:rsidRDefault="004F2933" w:rsidP="004F2933">
      <w:pPr>
        <w:pStyle w:val="BodyText"/>
        <w:numPr>
          <w:ilvl w:val="0"/>
          <w:numId w:val="1"/>
        </w:numPr>
        <w:contextualSpacing/>
        <w:jc w:val="both"/>
        <w:rPr>
          <w:rFonts w:ascii="Century Gothic" w:hAnsi="Century Gothic"/>
          <w:b/>
          <w:bCs/>
          <w:sz w:val="20"/>
          <w:szCs w:val="20"/>
          <w:lang w:val="en-US"/>
        </w:rPr>
      </w:pPr>
      <w:r w:rsidRPr="0005008D">
        <w:rPr>
          <w:rFonts w:ascii="Century Gothic" w:hAnsi="Century Gothic"/>
          <w:b/>
          <w:bCs/>
          <w:sz w:val="20"/>
          <w:szCs w:val="20"/>
          <w:lang w:val="en-US"/>
        </w:rPr>
        <w:t>Price elements in the quotation</w:t>
      </w:r>
    </w:p>
    <w:p w14:paraId="09091566" w14:textId="77777777" w:rsidR="004F2933" w:rsidRPr="0005008D" w:rsidRDefault="004F2933" w:rsidP="004F2933">
      <w:pPr>
        <w:pStyle w:val="BodyText"/>
        <w:contextualSpacing/>
        <w:jc w:val="both"/>
        <w:rPr>
          <w:rFonts w:ascii="Century Gothic" w:hAnsi="Century Gothic"/>
          <w:sz w:val="20"/>
          <w:szCs w:val="20"/>
          <w:lang w:val="en-US"/>
        </w:rPr>
      </w:pPr>
    </w:p>
    <w:p w14:paraId="3C869909" w14:textId="15F042FC" w:rsidR="004F2933" w:rsidRPr="0005008D" w:rsidRDefault="004F2933" w:rsidP="13DD5DFB">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The supplier/service provider is deemed to have included in its prices all costs and charges</w:t>
      </w:r>
      <w:r w:rsidR="2E1BAA86" w:rsidRPr="13DD5DFB">
        <w:rPr>
          <w:rFonts w:ascii="Century Gothic" w:hAnsi="Century Gothic"/>
          <w:sz w:val="20"/>
          <w:szCs w:val="20"/>
          <w:lang w:val="en-US"/>
        </w:rPr>
        <w:t>, excluding VAT</w:t>
      </w:r>
      <w:r w:rsidRPr="13DD5DFB">
        <w:rPr>
          <w:rFonts w:ascii="Century Gothic" w:hAnsi="Century Gothic"/>
          <w:sz w:val="20"/>
          <w:szCs w:val="20"/>
          <w:lang w:val="en-US"/>
        </w:rPr>
        <w:t xml:space="preserve">. </w:t>
      </w:r>
    </w:p>
    <w:p w14:paraId="1C27C51F" w14:textId="2D716E4D" w:rsidR="13DD5DFB" w:rsidRDefault="13DD5DFB" w:rsidP="13DD5DFB">
      <w:pPr>
        <w:pStyle w:val="BodyText"/>
        <w:contextualSpacing/>
        <w:jc w:val="both"/>
        <w:rPr>
          <w:rFonts w:ascii="Century Gothic" w:hAnsi="Century Gothic"/>
          <w:sz w:val="20"/>
          <w:szCs w:val="20"/>
          <w:lang w:val="en-US"/>
        </w:rPr>
      </w:pPr>
    </w:p>
    <w:p w14:paraId="12A9C3D7" w14:textId="77777777" w:rsidR="004F2933" w:rsidRPr="0005008D" w:rsidRDefault="004F2933" w:rsidP="004F2933">
      <w:pPr>
        <w:pStyle w:val="BodyText"/>
        <w:contextualSpacing/>
        <w:jc w:val="both"/>
        <w:rPr>
          <w:rFonts w:ascii="Century Gothic" w:hAnsi="Century Gothic"/>
          <w:sz w:val="20"/>
          <w:szCs w:val="20"/>
          <w:lang w:val="en-US"/>
        </w:rPr>
      </w:pPr>
      <w:r w:rsidRPr="13DD5DFB">
        <w:rPr>
          <w:rFonts w:ascii="Century Gothic" w:hAnsi="Century Gothic"/>
          <w:sz w:val="20"/>
          <w:szCs w:val="20"/>
          <w:lang w:val="en-US"/>
        </w:rPr>
        <w:t>A detailed breakdown of the supplier's/service provider's quotation is specified in the Annex 1-Tender form.</w:t>
      </w:r>
    </w:p>
    <w:p w14:paraId="2A56F4E9" w14:textId="4E0D3857" w:rsidR="13DD5DFB" w:rsidRDefault="13DD5DFB" w:rsidP="13DD5DFB">
      <w:pPr>
        <w:pStyle w:val="BodyText"/>
        <w:contextualSpacing/>
        <w:jc w:val="both"/>
        <w:rPr>
          <w:rFonts w:ascii="Century Gothic" w:hAnsi="Century Gothic"/>
          <w:sz w:val="20"/>
          <w:szCs w:val="20"/>
          <w:lang w:val="en-US"/>
        </w:rPr>
      </w:pPr>
    </w:p>
    <w:p w14:paraId="15CAD338" w14:textId="77777777" w:rsidR="004F2933" w:rsidRPr="0005008D" w:rsidRDefault="004F2933" w:rsidP="004F2933">
      <w:pPr>
        <w:pStyle w:val="BodyText"/>
        <w:contextualSpacing/>
        <w:jc w:val="both"/>
        <w:rPr>
          <w:rFonts w:ascii="Century Gothic" w:hAnsi="Century Gothic"/>
          <w:sz w:val="20"/>
          <w:szCs w:val="20"/>
          <w:lang w:val="en-US"/>
        </w:rPr>
      </w:pPr>
      <w:r w:rsidRPr="0005008D">
        <w:rPr>
          <w:rFonts w:ascii="Century Gothic" w:hAnsi="Century Gothic"/>
          <w:sz w:val="20"/>
          <w:szCs w:val="20"/>
          <w:lang w:val="en-US"/>
        </w:rPr>
        <w:t>In any case, the contracting authority assumes an all-in price.</w:t>
      </w:r>
    </w:p>
    <w:p w14:paraId="2115C318" w14:textId="77777777" w:rsidR="004F2933" w:rsidRPr="0005008D" w:rsidRDefault="004F2933" w:rsidP="004F2933">
      <w:pPr>
        <w:pStyle w:val="BodyText"/>
        <w:contextualSpacing/>
        <w:jc w:val="both"/>
        <w:rPr>
          <w:rFonts w:ascii="Century Gothic" w:hAnsi="Century Gothic"/>
          <w:sz w:val="20"/>
          <w:szCs w:val="20"/>
          <w:lang w:val="en-US"/>
        </w:rPr>
      </w:pPr>
    </w:p>
    <w:p w14:paraId="5AEA2897" w14:textId="77777777" w:rsidR="004F2933" w:rsidRPr="0005008D" w:rsidRDefault="004F2933" w:rsidP="004F2933">
      <w:pPr>
        <w:pStyle w:val="BodyText"/>
        <w:numPr>
          <w:ilvl w:val="0"/>
          <w:numId w:val="1"/>
        </w:numPr>
        <w:contextualSpacing/>
        <w:jc w:val="both"/>
        <w:rPr>
          <w:rFonts w:ascii="Century Gothic" w:hAnsi="Century Gothic"/>
          <w:b/>
          <w:bCs/>
          <w:sz w:val="20"/>
          <w:szCs w:val="20"/>
        </w:rPr>
      </w:pPr>
      <w:r w:rsidRPr="0005008D">
        <w:rPr>
          <w:rFonts w:ascii="Century Gothic" w:hAnsi="Century Gothic"/>
          <w:b/>
          <w:bCs/>
          <w:sz w:val="20"/>
          <w:szCs w:val="20"/>
        </w:rPr>
        <w:t xml:space="preserve">Payment </w:t>
      </w:r>
    </w:p>
    <w:p w14:paraId="6423FD86" w14:textId="77777777" w:rsidR="004F2933" w:rsidRPr="0005008D" w:rsidRDefault="004F2933" w:rsidP="004F2933">
      <w:pPr>
        <w:pStyle w:val="BodyText"/>
        <w:jc w:val="both"/>
        <w:rPr>
          <w:rFonts w:ascii="Century Gothic" w:hAnsi="Century Gothic"/>
          <w:sz w:val="20"/>
          <w:szCs w:val="20"/>
          <w:lang w:val="en-US"/>
        </w:rPr>
      </w:pPr>
    </w:p>
    <w:p w14:paraId="53C1E142" w14:textId="77777777" w:rsidR="004F2933" w:rsidRPr="0005008D" w:rsidRDefault="004F2933" w:rsidP="004F2933">
      <w:pPr>
        <w:spacing w:after="0" w:line="240" w:lineRule="auto"/>
        <w:jc w:val="both"/>
        <w:rPr>
          <w:rFonts w:ascii="Century Gothic" w:hAnsi="Century Gothic" w:cs="Open Sans"/>
          <w:sz w:val="20"/>
          <w:szCs w:val="20"/>
        </w:rPr>
      </w:pPr>
      <w:r w:rsidRPr="0005008D">
        <w:rPr>
          <w:rFonts w:ascii="Century Gothic" w:hAnsi="Century Gothic" w:cs="Open Sans"/>
          <w:sz w:val="20"/>
          <w:szCs w:val="20"/>
        </w:rPr>
        <w:t xml:space="preserve">The invoice must be in EUR. </w:t>
      </w:r>
    </w:p>
    <w:p w14:paraId="4FEB8A2D" w14:textId="77777777" w:rsidR="004F2933" w:rsidRPr="0005008D" w:rsidRDefault="004F2933" w:rsidP="004F2933">
      <w:pPr>
        <w:spacing w:after="0" w:line="240" w:lineRule="auto"/>
        <w:jc w:val="both"/>
        <w:rPr>
          <w:rFonts w:ascii="Century Gothic" w:hAnsi="Century Gothic"/>
          <w:sz w:val="20"/>
          <w:szCs w:val="20"/>
        </w:rPr>
      </w:pPr>
    </w:p>
    <w:p w14:paraId="1A20BB17" w14:textId="77777777" w:rsidR="004F2933" w:rsidRPr="0005008D" w:rsidRDefault="004F2933" w:rsidP="004F2933">
      <w:pPr>
        <w:pStyle w:val="Default"/>
        <w:rPr>
          <w:rFonts w:ascii="Century Gothic" w:hAnsi="Century Gothic" w:cs="Open Sans"/>
          <w:color w:val="auto"/>
          <w:kern w:val="2"/>
          <w:sz w:val="20"/>
          <w:szCs w:val="20"/>
        </w:rPr>
      </w:pPr>
      <w:bookmarkStart w:id="0" w:name="_Toc195114776"/>
      <w:r w:rsidRPr="0005008D">
        <w:rPr>
          <w:rFonts w:ascii="Century Gothic" w:hAnsi="Century Gothic" w:cs="Open Sans"/>
          <w:color w:val="auto"/>
          <w:kern w:val="2"/>
          <w:sz w:val="20"/>
          <w:szCs w:val="20"/>
        </w:rPr>
        <w:t>Upon receiving the order form the COET contact person, the invoice should be issued.</w:t>
      </w:r>
      <w:bookmarkEnd w:id="0"/>
    </w:p>
    <w:p w14:paraId="74B6138E" w14:textId="77777777" w:rsidR="004F2933" w:rsidRPr="0005008D" w:rsidRDefault="004F2933" w:rsidP="004F2933">
      <w:pPr>
        <w:pStyle w:val="Default"/>
        <w:rPr>
          <w:rFonts w:ascii="Century Gothic" w:hAnsi="Century Gothic" w:cs="Open Sans"/>
          <w:color w:val="auto"/>
          <w:kern w:val="2"/>
          <w:sz w:val="20"/>
          <w:szCs w:val="20"/>
        </w:rPr>
      </w:pPr>
    </w:p>
    <w:p w14:paraId="08192341" w14:textId="77777777" w:rsidR="004F2933" w:rsidRPr="0005008D" w:rsidRDefault="004F2933" w:rsidP="004F2933">
      <w:pPr>
        <w:pStyle w:val="Default"/>
        <w:rPr>
          <w:rFonts w:ascii="Century Gothic" w:hAnsi="Century Gothic" w:cs="Open Sans"/>
          <w:color w:val="auto"/>
          <w:kern w:val="2"/>
          <w:sz w:val="20"/>
          <w:szCs w:val="20"/>
        </w:rPr>
      </w:pPr>
      <w:r w:rsidRPr="0005008D">
        <w:rPr>
          <w:rFonts w:ascii="Century Gothic" w:hAnsi="Century Gothic"/>
          <w:color w:val="auto"/>
          <w:sz w:val="20"/>
          <w:szCs w:val="20"/>
        </w:rPr>
        <w:t>Payment shall be made within a payment period of 30 days from the submission of the invoice with the following details:</w:t>
      </w:r>
    </w:p>
    <w:p w14:paraId="10E04E44" w14:textId="77777777" w:rsidR="00406DD4" w:rsidRDefault="004F2933" w:rsidP="004F2933">
      <w:pPr>
        <w:pStyle w:val="ListParagraph1"/>
        <w:numPr>
          <w:ilvl w:val="0"/>
          <w:numId w:val="2"/>
        </w:numPr>
        <w:spacing w:after="0"/>
        <w:ind w:left="714" w:hanging="357"/>
        <w:contextualSpacing w:val="0"/>
        <w:rPr>
          <w:rFonts w:ascii="Century Gothic" w:hAnsi="Century Gothic" w:cs="Open Sans"/>
          <w:sz w:val="20"/>
          <w:szCs w:val="20"/>
          <w:lang w:val="en-GB"/>
        </w:rPr>
      </w:pPr>
      <w:r w:rsidRPr="2E008A7B">
        <w:rPr>
          <w:rFonts w:ascii="Century Gothic" w:hAnsi="Century Gothic" w:cs="Open Sans"/>
          <w:sz w:val="20"/>
          <w:szCs w:val="20"/>
          <w:lang w:val="en-GB"/>
        </w:rPr>
        <w:t xml:space="preserve">Process and invoice identifiers, including the reference of this public contract: </w:t>
      </w:r>
    </w:p>
    <w:p w14:paraId="476A210C" w14:textId="0A60BAF2" w:rsidR="004F2933" w:rsidRPr="0005008D" w:rsidRDefault="00396073" w:rsidP="004F2933">
      <w:pPr>
        <w:pStyle w:val="ListParagraph1"/>
        <w:numPr>
          <w:ilvl w:val="0"/>
          <w:numId w:val="2"/>
        </w:numPr>
        <w:spacing w:after="0"/>
        <w:ind w:left="714" w:hanging="357"/>
        <w:contextualSpacing w:val="0"/>
        <w:rPr>
          <w:rFonts w:ascii="Century Gothic" w:hAnsi="Century Gothic" w:cs="Open Sans"/>
          <w:sz w:val="20"/>
          <w:szCs w:val="20"/>
          <w:lang w:val="en-GB"/>
        </w:rPr>
      </w:pPr>
      <w:r w:rsidRPr="008B2717">
        <w:rPr>
          <w:rFonts w:ascii="Century Gothic" w:eastAsia="Times New Roman" w:hAnsi="Century Gothic"/>
          <w:sz w:val="20"/>
          <w:szCs w:val="20"/>
        </w:rPr>
        <w:t>22092026_Health and Safety Supply and Services</w:t>
      </w:r>
      <w:r w:rsidR="004F2933" w:rsidRPr="2E008A7B">
        <w:rPr>
          <w:rFonts w:ascii="Century Gothic" w:hAnsi="Century Gothic" w:cs="Open Sans"/>
          <w:sz w:val="20"/>
          <w:szCs w:val="20"/>
          <w:lang w:val="en-GB"/>
        </w:rPr>
        <w:t>;</w:t>
      </w:r>
    </w:p>
    <w:p w14:paraId="4D82982F" w14:textId="77777777" w:rsidR="004F2933" w:rsidRPr="0005008D" w:rsidRDefault="004F2933" w:rsidP="004F2933">
      <w:pPr>
        <w:pStyle w:val="ListParagraph1"/>
        <w:numPr>
          <w:ilvl w:val="0"/>
          <w:numId w:val="2"/>
        </w:numPr>
        <w:spacing w:after="0"/>
        <w:ind w:left="714" w:hanging="357"/>
        <w:contextualSpacing w:val="0"/>
        <w:rPr>
          <w:rFonts w:ascii="Century Gothic" w:hAnsi="Century Gothic" w:cs="Open Sans"/>
          <w:sz w:val="20"/>
          <w:szCs w:val="20"/>
          <w:lang w:val="en-GB"/>
        </w:rPr>
      </w:pPr>
      <w:r w:rsidRPr="0005008D">
        <w:rPr>
          <w:rFonts w:ascii="Century Gothic" w:hAnsi="Century Gothic" w:cs="Open Sans"/>
          <w:sz w:val="20"/>
          <w:szCs w:val="20"/>
          <w:lang w:val="en-GB"/>
        </w:rPr>
        <w:t>Invoice period;</w:t>
      </w:r>
    </w:p>
    <w:p w14:paraId="26152036"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regarding the Contractor;</w:t>
      </w:r>
    </w:p>
    <w:p w14:paraId="138188FE"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regarding the Contracting Authority;</w:t>
      </w:r>
    </w:p>
    <w:p w14:paraId="6B7135CA"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Information on payee;</w:t>
      </w:r>
    </w:p>
    <w:p w14:paraId="71296517"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Delivery details;</w:t>
      </w:r>
    </w:p>
    <w:p w14:paraId="5C1813F9"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Payment instructions;</w:t>
      </w:r>
    </w:p>
    <w:p w14:paraId="22C31199"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Allowance or charge information;</w:t>
      </w:r>
    </w:p>
    <w:p w14:paraId="3086E1C4"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Invoice line item information;</w:t>
      </w:r>
    </w:p>
    <w:p w14:paraId="418FE51C"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Invoice totals;</w:t>
      </w:r>
    </w:p>
    <w:p w14:paraId="485532E5" w14:textId="77777777" w:rsidR="004F2933" w:rsidRPr="0005008D" w:rsidRDefault="004F2933" w:rsidP="004F2933">
      <w:pPr>
        <w:pStyle w:val="ListParagraph1"/>
        <w:numPr>
          <w:ilvl w:val="0"/>
          <w:numId w:val="3"/>
        </w:numPr>
        <w:spacing w:after="0"/>
        <w:ind w:left="714" w:hanging="357"/>
        <w:rPr>
          <w:rFonts w:ascii="Century Gothic" w:hAnsi="Century Gothic" w:cs="Open Sans"/>
          <w:sz w:val="20"/>
          <w:szCs w:val="20"/>
          <w:lang w:val="en-GB"/>
        </w:rPr>
      </w:pPr>
      <w:r w:rsidRPr="0005008D">
        <w:rPr>
          <w:rFonts w:ascii="Century Gothic" w:hAnsi="Century Gothic" w:cs="Open Sans"/>
          <w:sz w:val="20"/>
          <w:szCs w:val="20"/>
          <w:lang w:val="en-GB"/>
        </w:rPr>
        <w:t xml:space="preserve">VAT breakdown. </w:t>
      </w:r>
    </w:p>
    <w:p w14:paraId="078E5F39" w14:textId="77777777" w:rsidR="004F2933" w:rsidRPr="0005008D" w:rsidRDefault="004F2933" w:rsidP="004F2933">
      <w:pPr>
        <w:spacing w:after="0" w:line="240" w:lineRule="auto"/>
        <w:rPr>
          <w:rFonts w:ascii="Century Gothic" w:hAnsi="Century Gothic" w:cs="Open Sans"/>
          <w:sz w:val="20"/>
          <w:szCs w:val="20"/>
        </w:rPr>
      </w:pPr>
    </w:p>
    <w:p w14:paraId="7BE7D3FD" w14:textId="77777777" w:rsidR="004F2933" w:rsidRPr="0005008D" w:rsidRDefault="004F2933" w:rsidP="004F2933">
      <w:pPr>
        <w:spacing w:line="240" w:lineRule="auto"/>
        <w:rPr>
          <w:rFonts w:ascii="Century Gothic" w:eastAsia="Calibri" w:hAnsi="Century Gothic" w:cs="Open Sans"/>
          <w:kern w:val="0"/>
          <w:sz w:val="20"/>
          <w:szCs w:val="20"/>
          <w:lang w:val="en-GB"/>
          <w14:ligatures w14:val="none"/>
        </w:rPr>
      </w:pPr>
      <w:r w:rsidRPr="0005008D">
        <w:rPr>
          <w:rFonts w:ascii="Century Gothic" w:eastAsia="Calibri" w:hAnsi="Century Gothic" w:cs="Open Sans"/>
          <w:kern w:val="0"/>
          <w:sz w:val="20"/>
          <w:szCs w:val="20"/>
          <w:lang w:val="en-GB"/>
          <w14:ligatures w14:val="none"/>
        </w:rPr>
        <w:t xml:space="preserve">Invoices will be sent also via email to:  </w:t>
      </w:r>
      <w:hyperlink r:id="rId13" w:history="1">
        <w:r w:rsidRPr="0005008D">
          <w:rPr>
            <w:rStyle w:val="Hyperlink"/>
            <w:rFonts w:ascii="Century Gothic" w:eastAsia="Calibri" w:hAnsi="Century Gothic" w:cs="Open Sans"/>
            <w:kern w:val="0"/>
            <w:sz w:val="20"/>
            <w:szCs w:val="20"/>
            <w:lang w:val="en-GB"/>
            <w14:ligatures w14:val="none"/>
          </w:rPr>
          <w:t>info.facilities.al@coleurope.eu</w:t>
        </w:r>
      </w:hyperlink>
      <w:r w:rsidRPr="0005008D">
        <w:rPr>
          <w:rFonts w:ascii="Century Gothic" w:eastAsia="Calibri" w:hAnsi="Century Gothic" w:cs="Open Sans"/>
          <w:kern w:val="0"/>
          <w:sz w:val="20"/>
          <w:szCs w:val="20"/>
          <w:lang w:val="en-GB"/>
          <w14:ligatures w14:val="none"/>
        </w:rPr>
        <w:t xml:space="preserve">. </w:t>
      </w:r>
    </w:p>
    <w:p w14:paraId="07BC794A" w14:textId="77777777" w:rsidR="004F2933" w:rsidRPr="0005008D" w:rsidRDefault="004F2933" w:rsidP="004F2933">
      <w:pPr>
        <w:pStyle w:val="BodyText"/>
        <w:jc w:val="both"/>
        <w:rPr>
          <w:rFonts w:ascii="Century Gothic" w:hAnsi="Century Gothic"/>
          <w:sz w:val="20"/>
          <w:szCs w:val="20"/>
          <w:lang w:val="en-GB"/>
        </w:rPr>
      </w:pPr>
      <w:r w:rsidRPr="0005008D">
        <w:rPr>
          <w:rFonts w:ascii="Century Gothic" w:hAnsi="Century Gothic"/>
          <w:sz w:val="20"/>
          <w:szCs w:val="20"/>
          <w:lang w:val="en-GB"/>
        </w:rPr>
        <w:t>The invoice counts as a claim.</w:t>
      </w:r>
    </w:p>
    <w:p w14:paraId="6485C068" w14:textId="77777777" w:rsidR="004F2933" w:rsidRPr="0005008D" w:rsidRDefault="004F2933" w:rsidP="004F2933">
      <w:pPr>
        <w:pStyle w:val="BodyText"/>
        <w:jc w:val="both"/>
        <w:rPr>
          <w:rFonts w:ascii="Century Gothic" w:hAnsi="Century Gothic"/>
          <w:sz w:val="20"/>
          <w:szCs w:val="20"/>
          <w:lang w:val="en-GB"/>
        </w:rPr>
      </w:pPr>
    </w:p>
    <w:p w14:paraId="7A333C48" w14:textId="77777777" w:rsidR="004F2933" w:rsidRPr="0005008D" w:rsidRDefault="004F2933" w:rsidP="004F2933">
      <w:pPr>
        <w:pStyle w:val="BodyText"/>
        <w:jc w:val="both"/>
        <w:rPr>
          <w:rFonts w:ascii="Century Gothic" w:hAnsi="Century Gothic" w:cs="Open Sans"/>
          <w:sz w:val="20"/>
          <w:szCs w:val="20"/>
          <w:lang w:val="en-GB"/>
        </w:rPr>
      </w:pPr>
      <w:r w:rsidRPr="0005008D">
        <w:rPr>
          <w:rFonts w:ascii="Century Gothic" w:hAnsi="Century Gothic"/>
          <w:sz w:val="20"/>
          <w:szCs w:val="20"/>
          <w:lang w:val="en-GB"/>
        </w:rPr>
        <w:t xml:space="preserve">The use of electronic invoicing is mandatory. </w:t>
      </w:r>
      <w:r w:rsidRPr="0005008D">
        <w:rPr>
          <w:rFonts w:ascii="Century Gothic" w:hAnsi="Century Gothic" w:cs="Open Sans"/>
          <w:sz w:val="20"/>
          <w:szCs w:val="20"/>
          <w:lang w:val="en-GB"/>
        </w:rPr>
        <w:t>Other forms of invoicing will not be accepted.</w:t>
      </w:r>
    </w:p>
    <w:p w14:paraId="1A9C8295" w14:textId="77777777" w:rsidR="004F2933" w:rsidRPr="0005008D" w:rsidRDefault="004F2933" w:rsidP="004F2933">
      <w:pPr>
        <w:rPr>
          <w:rFonts w:ascii="Century Gothic" w:hAnsi="Century Gothic"/>
          <w:b/>
          <w:bCs/>
          <w:sz w:val="20"/>
          <w:szCs w:val="20"/>
          <w:lang w:val="en-GB"/>
        </w:rPr>
      </w:pPr>
      <w:r w:rsidRPr="0005008D">
        <w:rPr>
          <w:rFonts w:ascii="Century Gothic" w:hAnsi="Century Gothic"/>
          <w:b/>
          <w:bCs/>
          <w:sz w:val="20"/>
          <w:szCs w:val="20"/>
          <w:lang w:val="en-GB"/>
        </w:rPr>
        <w:br w:type="page"/>
      </w:r>
    </w:p>
    <w:p w14:paraId="014A3B51" w14:textId="77777777" w:rsidR="004F2933" w:rsidRPr="0005008D" w:rsidRDefault="004F2933" w:rsidP="004F2933">
      <w:pPr>
        <w:spacing w:line="240" w:lineRule="auto"/>
        <w:jc w:val="center"/>
        <w:rPr>
          <w:rFonts w:ascii="Century Gothic" w:eastAsia="Calibri" w:hAnsi="Century Gothic" w:cs="Calibri"/>
          <w:b/>
          <w:bCs/>
          <w:kern w:val="0"/>
          <w:sz w:val="20"/>
          <w:szCs w:val="20"/>
          <w14:ligatures w14:val="none"/>
        </w:rPr>
      </w:pPr>
      <w:r w:rsidRPr="0005008D">
        <w:rPr>
          <w:rFonts w:ascii="Century Gothic" w:hAnsi="Century Gothic"/>
          <w:b/>
          <w:bCs/>
          <w:sz w:val="20"/>
          <w:szCs w:val="20"/>
          <w:lang w:val="en-GB"/>
        </w:rPr>
        <w:t>ANNEX 1: TENDER FORM</w:t>
      </w:r>
    </w:p>
    <w:p w14:paraId="50A3375E" w14:textId="491CF4B9" w:rsidR="00440D71" w:rsidRPr="009D5A03" w:rsidRDefault="004F2933" w:rsidP="00440D71">
      <w:pPr>
        <w:spacing w:before="79" w:line="240" w:lineRule="auto"/>
        <w:jc w:val="center"/>
        <w:rPr>
          <w:rFonts w:ascii="Century Gothic" w:eastAsia="Century Gothic" w:hAnsi="Century Gothic" w:cs="Century Gothic"/>
          <w:b/>
          <w:bCs/>
          <w:sz w:val="20"/>
          <w:szCs w:val="20"/>
        </w:rPr>
      </w:pPr>
      <w:r w:rsidRPr="76457514">
        <w:rPr>
          <w:rFonts w:ascii="Century Gothic" w:hAnsi="Century Gothic"/>
          <w:b/>
          <w:bCs/>
          <w:sz w:val="20"/>
          <w:szCs w:val="20"/>
          <w:lang w:val="en-GB"/>
        </w:rPr>
        <w:t>Reference:</w:t>
      </w:r>
      <w:r w:rsidRPr="76457514">
        <w:rPr>
          <w:rFonts w:ascii="Century Gothic" w:hAnsi="Century Gothic"/>
          <w:sz w:val="20"/>
          <w:szCs w:val="20"/>
          <w:lang w:val="en-GB"/>
        </w:rPr>
        <w:t xml:space="preserve"> </w:t>
      </w:r>
      <w:r w:rsidR="00396073" w:rsidRPr="009D5A03">
        <w:rPr>
          <w:rFonts w:ascii="Century Gothic" w:hAnsi="Century Gothic"/>
          <w:b/>
          <w:bCs/>
          <w:sz w:val="20"/>
          <w:szCs w:val="20"/>
          <w:lang w:val="en-GB"/>
        </w:rPr>
        <w:t>22092026_Health and Safety Supply and Services</w:t>
      </w:r>
    </w:p>
    <w:p w14:paraId="21985619" w14:textId="3473918A" w:rsidR="004F2933" w:rsidRPr="005362CB" w:rsidRDefault="004F2933" w:rsidP="00440D71">
      <w:pPr>
        <w:spacing w:before="79" w:line="240" w:lineRule="auto"/>
        <w:jc w:val="center"/>
        <w:rPr>
          <w:rFonts w:ascii="Century Gothic" w:eastAsia="Times New Roman" w:hAnsi="Century Gothic"/>
          <w:i/>
          <w:iCs/>
          <w:sz w:val="20"/>
          <w:szCs w:val="20"/>
        </w:rPr>
      </w:pPr>
      <w:r w:rsidRPr="005362CB">
        <w:rPr>
          <w:rFonts w:ascii="Century Gothic" w:hAnsi="Century Gothic"/>
          <w:i/>
          <w:iCs/>
          <w:sz w:val="20"/>
          <w:szCs w:val="20"/>
          <w:lang w:val="en-GB"/>
        </w:rPr>
        <w:t>(</w:t>
      </w:r>
      <w:r w:rsidRPr="005362CB">
        <w:rPr>
          <w:rFonts w:ascii="Century Gothic" w:eastAsia="Times New Roman" w:hAnsi="Century Gothic"/>
          <w:i/>
          <w:iCs/>
          <w:sz w:val="20"/>
          <w:szCs w:val="20"/>
        </w:rPr>
        <w:t>to be stated on all documents and in all communications)</w:t>
      </w:r>
    </w:p>
    <w:p w14:paraId="6C2BCC6E" w14:textId="77777777" w:rsidR="004F2933" w:rsidRDefault="004F2933" w:rsidP="004F2933">
      <w:pPr>
        <w:spacing w:before="79" w:line="240" w:lineRule="auto"/>
        <w:ind w:right="102"/>
        <w:rPr>
          <w:rFonts w:ascii="Century Gothic" w:hAnsi="Century Gothic"/>
          <w:b/>
          <w:sz w:val="20"/>
          <w:szCs w:val="20"/>
          <w:lang w:val="en-GB"/>
        </w:rPr>
      </w:pPr>
    </w:p>
    <w:p w14:paraId="497E9FA1" w14:textId="77777777" w:rsidR="004F2933" w:rsidRPr="0005008D" w:rsidRDefault="004F2933" w:rsidP="004F2933">
      <w:pPr>
        <w:spacing w:line="240" w:lineRule="auto"/>
        <w:rPr>
          <w:rFonts w:ascii="Century Gothic" w:hAnsi="Century Gothic"/>
          <w:b/>
          <w:bCs/>
          <w:i/>
          <w:iCs/>
          <w:sz w:val="20"/>
          <w:szCs w:val="20"/>
          <w:u w:val="single"/>
        </w:rPr>
      </w:pPr>
      <w:r w:rsidRPr="0005008D">
        <w:rPr>
          <w:rFonts w:ascii="Century Gothic" w:hAnsi="Century Gothic"/>
          <w:b/>
          <w:bCs/>
          <w:i/>
          <w:iCs/>
          <w:sz w:val="20"/>
          <w:szCs w:val="20"/>
          <w:u w:val="single"/>
        </w:rPr>
        <w:t>1. Supplier Information:</w:t>
      </w:r>
    </w:p>
    <w:p w14:paraId="19BEB191" w14:textId="77777777" w:rsidR="004F2933" w:rsidRDefault="004F2933" w:rsidP="004F2933">
      <w:pPr>
        <w:tabs>
          <w:tab w:val="left" w:pos="6599"/>
        </w:tabs>
        <w:spacing w:line="240" w:lineRule="auto"/>
        <w:rPr>
          <w:rFonts w:ascii="Century Gothic" w:hAnsi="Century Gothic"/>
          <w:sz w:val="20"/>
          <w:szCs w:val="20"/>
          <w:lang w:val="en-GB"/>
        </w:rPr>
      </w:pPr>
    </w:p>
    <w:p w14:paraId="43AEC57E" w14:textId="77777777" w:rsidR="004F2933" w:rsidRPr="0005008D" w:rsidRDefault="004F2933" w:rsidP="004F2933">
      <w:pPr>
        <w:tabs>
          <w:tab w:val="left" w:pos="6599"/>
        </w:tabs>
        <w:spacing w:line="240" w:lineRule="auto"/>
        <w:rPr>
          <w:rFonts w:ascii="Century Gothic" w:hAnsi="Century Gothic"/>
          <w:sz w:val="20"/>
          <w:szCs w:val="20"/>
          <w:lang w:val="en-GB"/>
        </w:rPr>
      </w:pPr>
      <w:r w:rsidRPr="0005008D">
        <w:rPr>
          <w:rFonts w:ascii="Century Gothic" w:hAnsi="Century Gothic"/>
          <w:sz w:val="20"/>
          <w:szCs w:val="20"/>
          <w:lang w:val="en-GB"/>
        </w:rPr>
        <w:t>Company name</w:t>
      </w:r>
      <w:r w:rsidRPr="0005008D">
        <w:rPr>
          <w:rFonts w:ascii="Century Gothic" w:hAnsi="Century Gothic"/>
          <w:spacing w:val="-2"/>
          <w:sz w:val="20"/>
          <w:szCs w:val="20"/>
          <w:lang w:val="en-GB"/>
        </w:rPr>
        <w:t>:</w:t>
      </w:r>
      <w:r w:rsidRPr="0005008D">
        <w:rPr>
          <w:rFonts w:ascii="Century Gothic" w:hAnsi="Century Gothic"/>
          <w:sz w:val="20"/>
          <w:szCs w:val="20"/>
          <w:lang w:val="en-GB"/>
        </w:rPr>
        <w:tab/>
      </w:r>
      <w:r w:rsidRPr="0005008D">
        <w:rPr>
          <w:rFonts w:ascii="Century Gothic" w:hAnsi="Century Gothic"/>
          <w:spacing w:val="-2"/>
          <w:sz w:val="20"/>
          <w:szCs w:val="20"/>
          <w:lang w:val="en-GB"/>
        </w:rPr>
        <w:t>Legal form:</w:t>
      </w:r>
    </w:p>
    <w:p w14:paraId="22DB46FF" w14:textId="77777777" w:rsidR="004F2933" w:rsidRDefault="004F2933" w:rsidP="004F2933">
      <w:pPr>
        <w:spacing w:line="240" w:lineRule="auto"/>
        <w:rPr>
          <w:rFonts w:ascii="Century Gothic" w:hAnsi="Century Gothic"/>
          <w:spacing w:val="-2"/>
          <w:sz w:val="20"/>
          <w:szCs w:val="20"/>
          <w:lang w:val="en-GB"/>
        </w:rPr>
      </w:pPr>
    </w:p>
    <w:p w14:paraId="513F5E68"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Nationality:</w:t>
      </w:r>
    </w:p>
    <w:p w14:paraId="07159759" w14:textId="77777777" w:rsidR="004F2933" w:rsidRDefault="004F2933" w:rsidP="004F2933">
      <w:pPr>
        <w:spacing w:line="240" w:lineRule="auto"/>
        <w:rPr>
          <w:rFonts w:ascii="Century Gothic" w:hAnsi="Century Gothic"/>
          <w:sz w:val="20"/>
          <w:szCs w:val="20"/>
          <w:lang w:val="en-GB"/>
        </w:rPr>
      </w:pPr>
    </w:p>
    <w:p w14:paraId="625BE375" w14:textId="77777777" w:rsidR="004F2933" w:rsidRPr="0005008D" w:rsidRDefault="004F2933" w:rsidP="004F2933">
      <w:pPr>
        <w:spacing w:line="240" w:lineRule="auto"/>
        <w:rPr>
          <w:rFonts w:ascii="Century Gothic" w:hAnsi="Century Gothic"/>
          <w:spacing w:val="-2"/>
          <w:sz w:val="20"/>
          <w:szCs w:val="20"/>
          <w:lang w:val="en-GB"/>
        </w:rPr>
      </w:pPr>
      <w:r w:rsidRPr="0005008D">
        <w:rPr>
          <w:rFonts w:ascii="Century Gothic" w:hAnsi="Century Gothic"/>
          <w:sz w:val="20"/>
          <w:szCs w:val="20"/>
          <w:lang w:val="en-GB"/>
        </w:rPr>
        <w:t xml:space="preserve">Registered office (street and house number, municipality and postal code, </w:t>
      </w:r>
      <w:r w:rsidRPr="0005008D">
        <w:rPr>
          <w:rFonts w:ascii="Century Gothic" w:hAnsi="Century Gothic"/>
          <w:spacing w:val="-2"/>
          <w:sz w:val="20"/>
          <w:szCs w:val="20"/>
          <w:lang w:val="en-GB"/>
        </w:rPr>
        <w:t>country):</w:t>
      </w:r>
    </w:p>
    <w:p w14:paraId="7A31ED32" w14:textId="77777777" w:rsidR="004F2933" w:rsidRDefault="004F2933" w:rsidP="004F2933">
      <w:pPr>
        <w:spacing w:line="240" w:lineRule="auto"/>
        <w:rPr>
          <w:rFonts w:ascii="Century Gothic" w:hAnsi="Century Gothic"/>
          <w:sz w:val="20"/>
          <w:szCs w:val="20"/>
          <w:lang w:val="en-GB"/>
        </w:rPr>
      </w:pPr>
    </w:p>
    <w:p w14:paraId="6865945E"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Identification number (NIPT): </w:t>
      </w:r>
    </w:p>
    <w:p w14:paraId="1BF9C812" w14:textId="77777777" w:rsidR="004F2933" w:rsidRDefault="004F2933" w:rsidP="004F2933">
      <w:pPr>
        <w:spacing w:line="240" w:lineRule="auto"/>
        <w:rPr>
          <w:rFonts w:ascii="Century Gothic" w:hAnsi="Century Gothic"/>
          <w:spacing w:val="-2"/>
          <w:sz w:val="20"/>
          <w:szCs w:val="20"/>
          <w:lang w:val="en-GB"/>
        </w:rPr>
      </w:pPr>
    </w:p>
    <w:p w14:paraId="587D1FEC"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Website (optional):</w:t>
      </w:r>
    </w:p>
    <w:p w14:paraId="533E8237" w14:textId="77777777" w:rsidR="004F2933" w:rsidRDefault="004F2933" w:rsidP="004F2933">
      <w:pPr>
        <w:spacing w:line="240" w:lineRule="auto"/>
        <w:rPr>
          <w:rFonts w:ascii="Century Gothic" w:hAnsi="Century Gothic"/>
          <w:sz w:val="20"/>
          <w:szCs w:val="20"/>
          <w:u w:val="single"/>
          <w:lang w:val="en-GB"/>
        </w:rPr>
      </w:pPr>
    </w:p>
    <w:p w14:paraId="20165DE3"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u w:val="single"/>
          <w:lang w:val="en-GB"/>
        </w:rPr>
        <w:t xml:space="preserve">Represented by the following </w:t>
      </w:r>
      <w:r w:rsidRPr="0005008D">
        <w:rPr>
          <w:rFonts w:ascii="Century Gothic" w:hAnsi="Century Gothic"/>
          <w:spacing w:val="-2"/>
          <w:sz w:val="20"/>
          <w:szCs w:val="20"/>
          <w:u w:val="single"/>
          <w:lang w:val="en-GB"/>
        </w:rPr>
        <w:t>signatories</w:t>
      </w:r>
      <w:r w:rsidRPr="0005008D">
        <w:rPr>
          <w:rFonts w:ascii="Century Gothic" w:hAnsi="Century Gothic"/>
          <w:spacing w:val="-2"/>
          <w:sz w:val="20"/>
          <w:szCs w:val="20"/>
          <w:lang w:val="en-GB"/>
        </w:rPr>
        <w:t>:</w:t>
      </w:r>
    </w:p>
    <w:p w14:paraId="151C8224" w14:textId="77777777" w:rsidR="004F2933" w:rsidRDefault="004F2933" w:rsidP="004F2933">
      <w:pPr>
        <w:spacing w:line="240" w:lineRule="auto"/>
        <w:rPr>
          <w:rFonts w:ascii="Century Gothic" w:hAnsi="Century Gothic"/>
          <w:sz w:val="20"/>
          <w:szCs w:val="20"/>
          <w:lang w:val="en-GB"/>
        </w:rPr>
      </w:pPr>
    </w:p>
    <w:p w14:paraId="01B96D28"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First name and </w:t>
      </w:r>
      <w:r w:rsidRPr="0005008D">
        <w:rPr>
          <w:rFonts w:ascii="Century Gothic" w:hAnsi="Century Gothic"/>
          <w:spacing w:val="-2"/>
          <w:sz w:val="20"/>
          <w:szCs w:val="20"/>
          <w:lang w:val="en-GB"/>
        </w:rPr>
        <w:t>surname:</w:t>
      </w:r>
    </w:p>
    <w:p w14:paraId="419D5559" w14:textId="77777777" w:rsidR="004F2933" w:rsidRDefault="004F2933" w:rsidP="004F2933">
      <w:pPr>
        <w:spacing w:line="240" w:lineRule="auto"/>
        <w:rPr>
          <w:rFonts w:ascii="Century Gothic" w:hAnsi="Century Gothic"/>
          <w:sz w:val="20"/>
          <w:szCs w:val="20"/>
          <w:lang w:val="en-GB"/>
        </w:rPr>
      </w:pPr>
    </w:p>
    <w:p w14:paraId="4BE00B8E"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z w:val="20"/>
          <w:szCs w:val="20"/>
          <w:lang w:val="en-GB"/>
        </w:rPr>
        <w:t xml:space="preserve">Function or </w:t>
      </w:r>
      <w:r w:rsidRPr="0005008D">
        <w:rPr>
          <w:rFonts w:ascii="Century Gothic" w:hAnsi="Century Gothic"/>
          <w:spacing w:val="-2"/>
          <w:sz w:val="20"/>
          <w:szCs w:val="20"/>
          <w:lang w:val="en-GB"/>
        </w:rPr>
        <w:t>capacity:</w:t>
      </w:r>
    </w:p>
    <w:p w14:paraId="6D28175B" w14:textId="77777777" w:rsidR="004F2933" w:rsidRDefault="004F2933" w:rsidP="004F2933">
      <w:pPr>
        <w:spacing w:line="240" w:lineRule="auto"/>
        <w:rPr>
          <w:rFonts w:ascii="Century Gothic" w:hAnsi="Century Gothic"/>
          <w:spacing w:val="-2"/>
          <w:sz w:val="20"/>
          <w:szCs w:val="20"/>
          <w:lang w:val="en-GB"/>
        </w:rPr>
      </w:pPr>
    </w:p>
    <w:p w14:paraId="3614F6EB" w14:textId="77777777" w:rsidR="004F2933" w:rsidRPr="0005008D" w:rsidRDefault="004F2933" w:rsidP="004F2933">
      <w:pPr>
        <w:spacing w:line="240" w:lineRule="auto"/>
        <w:rPr>
          <w:rFonts w:ascii="Century Gothic" w:hAnsi="Century Gothic"/>
          <w:sz w:val="20"/>
          <w:szCs w:val="20"/>
          <w:lang w:val="en-GB"/>
        </w:rPr>
      </w:pPr>
      <w:r w:rsidRPr="0005008D">
        <w:rPr>
          <w:rFonts w:ascii="Century Gothic" w:hAnsi="Century Gothic"/>
          <w:spacing w:val="-2"/>
          <w:sz w:val="20"/>
          <w:szCs w:val="20"/>
          <w:lang w:val="en-GB"/>
        </w:rPr>
        <w:t>Phone:</w:t>
      </w:r>
    </w:p>
    <w:p w14:paraId="5D516EC2" w14:textId="77777777" w:rsidR="004F2933" w:rsidRDefault="004F2933" w:rsidP="004F2933">
      <w:pPr>
        <w:spacing w:line="240" w:lineRule="auto"/>
        <w:rPr>
          <w:rFonts w:ascii="Century Gothic" w:hAnsi="Century Gothic"/>
          <w:spacing w:val="-4"/>
          <w:sz w:val="20"/>
          <w:szCs w:val="20"/>
          <w:lang w:val="en-GB"/>
        </w:rPr>
      </w:pPr>
    </w:p>
    <w:p w14:paraId="1812FD11" w14:textId="77777777" w:rsidR="004F2933" w:rsidRPr="0005008D" w:rsidRDefault="004F2933" w:rsidP="004F2933">
      <w:pPr>
        <w:spacing w:line="240" w:lineRule="auto"/>
        <w:rPr>
          <w:rFonts w:ascii="Century Gothic" w:hAnsi="Century Gothic"/>
          <w:spacing w:val="-4"/>
          <w:sz w:val="20"/>
          <w:szCs w:val="20"/>
          <w:lang w:val="en-GB"/>
        </w:rPr>
      </w:pPr>
      <w:r w:rsidRPr="0005008D">
        <w:rPr>
          <w:rFonts w:ascii="Century Gothic" w:hAnsi="Century Gothic"/>
          <w:spacing w:val="-4"/>
          <w:sz w:val="20"/>
          <w:szCs w:val="20"/>
          <w:lang w:val="en-GB"/>
        </w:rPr>
        <w:t>E-mail:</w:t>
      </w:r>
    </w:p>
    <w:p w14:paraId="2B8340EE" w14:textId="77777777" w:rsidR="004F2933" w:rsidRPr="0005008D" w:rsidRDefault="004F2933" w:rsidP="004F2933">
      <w:pPr>
        <w:spacing w:after="0" w:line="240" w:lineRule="auto"/>
        <w:rPr>
          <w:rFonts w:ascii="Century Gothic" w:hAnsi="Century Gothic"/>
          <w:b/>
          <w:bCs/>
          <w:spacing w:val="-4"/>
          <w:sz w:val="20"/>
          <w:szCs w:val="20"/>
          <w:lang w:val="en-GB"/>
        </w:rPr>
      </w:pPr>
    </w:p>
    <w:p w14:paraId="7D89C791" w14:textId="77777777" w:rsidR="004F2933" w:rsidRDefault="004F2933" w:rsidP="004F2933">
      <w:pPr>
        <w:pStyle w:val="Heading1ProcTemp"/>
        <w:numPr>
          <w:ilvl w:val="0"/>
          <w:numId w:val="0"/>
        </w:numPr>
        <w:ind w:left="340" w:hanging="340"/>
        <w:rPr>
          <w:rFonts w:eastAsiaTheme="minorHAnsi" w:cstheme="minorBidi"/>
          <w:bCs/>
          <w:iCs/>
          <w:caps w:val="0"/>
          <w:kern w:val="2"/>
          <w:sz w:val="20"/>
          <w:szCs w:val="20"/>
          <w:u w:val="single"/>
          <w:lang w:val="en-US"/>
          <w14:ligatures w14:val="standardContextual"/>
        </w:rPr>
      </w:pPr>
      <w:r w:rsidRPr="0005008D">
        <w:rPr>
          <w:rFonts w:eastAsiaTheme="minorHAnsi" w:cstheme="minorBidi"/>
          <w:bCs/>
          <w:iCs/>
          <w:caps w:val="0"/>
          <w:kern w:val="2"/>
          <w:sz w:val="20"/>
          <w:szCs w:val="20"/>
          <w:u w:val="single"/>
          <w:lang w:val="en-US"/>
          <w14:ligatures w14:val="standardContextual"/>
        </w:rPr>
        <w:t>2. Economic Proposal Grid</w:t>
      </w:r>
    </w:p>
    <w:tbl>
      <w:tblPr>
        <w:tblStyle w:val="TableGrid"/>
        <w:tblW w:w="9175" w:type="dxa"/>
        <w:tblLook w:val="04A0" w:firstRow="1" w:lastRow="0" w:firstColumn="1" w:lastColumn="0" w:noHBand="0" w:noVBand="1"/>
      </w:tblPr>
      <w:tblGrid>
        <w:gridCol w:w="619"/>
        <w:gridCol w:w="2152"/>
        <w:gridCol w:w="1682"/>
        <w:gridCol w:w="1089"/>
        <w:gridCol w:w="2097"/>
        <w:gridCol w:w="1536"/>
      </w:tblGrid>
      <w:tr w:rsidR="00AF3112" w:rsidRPr="0061600D" w14:paraId="1CB19BC8" w14:textId="77777777" w:rsidTr="7D9658EC">
        <w:trPr>
          <w:cantSplit/>
          <w:trHeight w:val="300"/>
        </w:trPr>
        <w:tc>
          <w:tcPr>
            <w:tcW w:w="629" w:type="dxa"/>
          </w:tcPr>
          <w:p w14:paraId="4C80BEEB" w14:textId="77777777" w:rsidR="00AF3112" w:rsidRPr="009D5A03" w:rsidRDefault="00AF3112" w:rsidP="00814582">
            <w:pPr>
              <w:rPr>
                <w:rFonts w:ascii="Century Gothic" w:hAnsi="Century Gothic" w:cs="Calibri Light"/>
                <w:b/>
                <w:bCs/>
                <w:sz w:val="18"/>
                <w:szCs w:val="18"/>
                <w:lang w:val="en-GB"/>
              </w:rPr>
            </w:pPr>
            <w:r w:rsidRPr="009D5A03">
              <w:rPr>
                <w:rFonts w:ascii="Century Gothic" w:hAnsi="Century Gothic" w:cs="Calibri Light"/>
                <w:b/>
                <w:bCs/>
                <w:sz w:val="18"/>
                <w:szCs w:val="18"/>
                <w:lang w:val="en-GB"/>
              </w:rPr>
              <w:t>No.</w:t>
            </w:r>
          </w:p>
        </w:tc>
        <w:tc>
          <w:tcPr>
            <w:tcW w:w="2201" w:type="dxa"/>
          </w:tcPr>
          <w:p w14:paraId="0229248D" w14:textId="77777777" w:rsidR="00AF3112" w:rsidRPr="009D5A03" w:rsidRDefault="00AF3112" w:rsidP="00814582">
            <w:pPr>
              <w:rPr>
                <w:rFonts w:ascii="Century Gothic" w:hAnsi="Century Gothic" w:cs="Calibri Light"/>
                <w:b/>
                <w:bCs/>
                <w:sz w:val="18"/>
                <w:szCs w:val="18"/>
                <w:lang w:val="en-GB"/>
              </w:rPr>
            </w:pPr>
            <w:r w:rsidRPr="009D5A03">
              <w:rPr>
                <w:rFonts w:ascii="Century Gothic" w:hAnsi="Century Gothic" w:cs="Calibri Light"/>
                <w:b/>
                <w:bCs/>
                <w:sz w:val="18"/>
                <w:szCs w:val="18"/>
                <w:lang w:val="en-GB"/>
              </w:rPr>
              <w:t>Description</w:t>
            </w:r>
          </w:p>
        </w:tc>
        <w:tc>
          <w:tcPr>
            <w:tcW w:w="1775" w:type="dxa"/>
          </w:tcPr>
          <w:p w14:paraId="7F6BED44" w14:textId="77777777" w:rsidR="00AF3112" w:rsidRPr="009D5A03" w:rsidRDefault="00AF3112" w:rsidP="00814582">
            <w:pPr>
              <w:rPr>
                <w:rFonts w:ascii="Century Gothic" w:hAnsi="Century Gothic" w:cs="Calibri Light"/>
                <w:b/>
                <w:bCs/>
                <w:sz w:val="18"/>
                <w:szCs w:val="18"/>
                <w:lang w:val="en-GB"/>
              </w:rPr>
            </w:pPr>
            <w:r w:rsidRPr="009D5A03">
              <w:rPr>
                <w:rFonts w:ascii="Century Gothic" w:hAnsi="Century Gothic" w:cs="Calibri Light"/>
                <w:b/>
                <w:bCs/>
                <w:sz w:val="18"/>
                <w:szCs w:val="18"/>
                <w:lang w:val="en-GB"/>
              </w:rPr>
              <w:t>QTY</w:t>
            </w:r>
          </w:p>
        </w:tc>
        <w:tc>
          <w:tcPr>
            <w:tcW w:w="1123" w:type="dxa"/>
          </w:tcPr>
          <w:p w14:paraId="6A7A44CF" w14:textId="77777777" w:rsidR="00AF3112" w:rsidRPr="009D5A03" w:rsidRDefault="00AF3112" w:rsidP="00814582">
            <w:pPr>
              <w:rPr>
                <w:rFonts w:ascii="Century Gothic" w:hAnsi="Century Gothic" w:cs="Calibri Light"/>
                <w:b/>
                <w:bCs/>
                <w:sz w:val="18"/>
                <w:szCs w:val="18"/>
                <w:lang w:val="en-GB"/>
              </w:rPr>
            </w:pPr>
            <w:r w:rsidRPr="009D5A03">
              <w:rPr>
                <w:rFonts w:ascii="Century Gothic" w:hAnsi="Century Gothic" w:cs="Calibri Light"/>
                <w:b/>
                <w:bCs/>
                <w:sz w:val="18"/>
                <w:szCs w:val="18"/>
                <w:lang w:val="en-GB"/>
              </w:rPr>
              <w:t xml:space="preserve">Unit </w:t>
            </w:r>
            <w:r w:rsidRPr="009D5A03">
              <w:rPr>
                <w:rFonts w:ascii="Century Gothic" w:hAnsi="Century Gothic"/>
                <w:b/>
                <w:bCs/>
                <w:sz w:val="18"/>
                <w:szCs w:val="18"/>
                <w:lang w:val="en-GB"/>
              </w:rPr>
              <w:t xml:space="preserve">price° </w:t>
            </w:r>
            <w:r w:rsidRPr="009D5A03">
              <w:rPr>
                <w:rFonts w:ascii="Century Gothic" w:hAnsi="Century Gothic" w:cs="Calibri Light"/>
                <w:b/>
                <w:bCs/>
                <w:sz w:val="18"/>
                <w:szCs w:val="18"/>
                <w:lang w:val="en-GB"/>
              </w:rPr>
              <w:t>excl. VAT (in EUR)</w:t>
            </w:r>
          </w:p>
        </w:tc>
        <w:tc>
          <w:tcPr>
            <w:tcW w:w="1877" w:type="dxa"/>
          </w:tcPr>
          <w:p w14:paraId="6FAEBABF" w14:textId="77777777" w:rsidR="00AF3112" w:rsidRPr="009D5A03" w:rsidRDefault="00AF3112" w:rsidP="00814582">
            <w:pPr>
              <w:ind w:left="81"/>
              <w:rPr>
                <w:rFonts w:ascii="Century Gothic" w:hAnsi="Century Gothic" w:cs="Calibri Light"/>
                <w:b/>
                <w:bCs/>
                <w:sz w:val="18"/>
                <w:szCs w:val="18"/>
                <w:lang w:val="en-GB"/>
              </w:rPr>
            </w:pPr>
            <w:r w:rsidRPr="009D5A03">
              <w:rPr>
                <w:rFonts w:ascii="Century Gothic" w:hAnsi="Century Gothic" w:cs="Calibri Light"/>
                <w:b/>
                <w:bCs/>
                <w:sz w:val="18"/>
                <w:szCs w:val="18"/>
                <w:lang w:val="en-GB"/>
              </w:rPr>
              <w:t>Specifications*</w:t>
            </w:r>
          </w:p>
        </w:tc>
        <w:tc>
          <w:tcPr>
            <w:tcW w:w="1570" w:type="dxa"/>
          </w:tcPr>
          <w:p w14:paraId="1D3F33C4" w14:textId="77777777" w:rsidR="00AF3112" w:rsidRPr="0061600D" w:rsidRDefault="00AF3112" w:rsidP="00814582">
            <w:pPr>
              <w:rPr>
                <w:rFonts w:ascii="Century Gothic" w:hAnsi="Century Gothic" w:cs="Calibri Light"/>
                <w:b/>
                <w:bCs/>
                <w:sz w:val="20"/>
                <w:szCs w:val="20"/>
                <w:lang w:val="en-GB"/>
              </w:rPr>
            </w:pPr>
            <w:r w:rsidRPr="0061600D">
              <w:rPr>
                <w:rFonts w:ascii="Century Gothic" w:hAnsi="Century Gothic" w:cs="Calibri Light"/>
                <w:b/>
                <w:bCs/>
                <w:sz w:val="20"/>
                <w:szCs w:val="20"/>
                <w:lang w:val="en-GB"/>
              </w:rPr>
              <w:t>Total amount excluding VAT (in EUR)</w:t>
            </w:r>
          </w:p>
        </w:tc>
      </w:tr>
      <w:tr w:rsidR="00AF3112" w:rsidRPr="0061600D" w14:paraId="214C1953" w14:textId="77777777" w:rsidTr="7D9658EC">
        <w:trPr>
          <w:cantSplit/>
          <w:trHeight w:val="300"/>
        </w:trPr>
        <w:tc>
          <w:tcPr>
            <w:tcW w:w="629" w:type="dxa"/>
          </w:tcPr>
          <w:p w14:paraId="64B1F642" w14:textId="77777777" w:rsidR="00AF3112" w:rsidRPr="009D5A03" w:rsidRDefault="00AF3112"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1</w:t>
            </w:r>
          </w:p>
        </w:tc>
        <w:tc>
          <w:tcPr>
            <w:tcW w:w="2201" w:type="dxa"/>
          </w:tcPr>
          <w:p w14:paraId="5477F1AD" w14:textId="1E42B716" w:rsidR="00AF3112" w:rsidRPr="009D5A03" w:rsidRDefault="02009482" w:rsidP="00814582">
            <w:pPr>
              <w:rPr>
                <w:rFonts w:ascii="Century Gothic" w:hAnsi="Century Gothic"/>
                <w:sz w:val="18"/>
                <w:szCs w:val="18"/>
                <w:lang w:val="en-GB"/>
              </w:rPr>
            </w:pPr>
            <w:r w:rsidRPr="009D5A03">
              <w:rPr>
                <w:rFonts w:ascii="Century Gothic" w:hAnsi="Century Gothic"/>
                <w:b/>
                <w:bCs/>
                <w:sz w:val="18"/>
                <w:szCs w:val="18"/>
                <w:lang w:val="en-GB"/>
              </w:rPr>
              <w:t>Defibrillators</w:t>
            </w:r>
          </w:p>
        </w:tc>
        <w:tc>
          <w:tcPr>
            <w:tcW w:w="1775" w:type="dxa"/>
          </w:tcPr>
          <w:p w14:paraId="187F5616" w14:textId="7318018A" w:rsidR="00AF3112" w:rsidRPr="009D5A03" w:rsidRDefault="02009482">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1</w:t>
            </w:r>
            <w:r w:rsidR="19181512" w:rsidRPr="009D5A03">
              <w:rPr>
                <w:rFonts w:ascii="Century Gothic" w:hAnsi="Century Gothic" w:cs="Calibri Light"/>
                <w:sz w:val="18"/>
                <w:szCs w:val="18"/>
                <w:lang w:val="en-GB"/>
              </w:rPr>
              <w:t>(PQ)</w:t>
            </w:r>
          </w:p>
        </w:tc>
        <w:tc>
          <w:tcPr>
            <w:tcW w:w="1123" w:type="dxa"/>
          </w:tcPr>
          <w:p w14:paraId="68165478" w14:textId="77777777" w:rsidR="00AF3112" w:rsidRPr="009D5A03" w:rsidRDefault="00AF3112" w:rsidP="00814582">
            <w:pPr>
              <w:rPr>
                <w:rFonts w:ascii="Century Gothic" w:hAnsi="Century Gothic" w:cs="Calibri Light"/>
                <w:sz w:val="18"/>
                <w:szCs w:val="18"/>
                <w:lang w:val="en-GB"/>
              </w:rPr>
            </w:pPr>
          </w:p>
        </w:tc>
        <w:tc>
          <w:tcPr>
            <w:tcW w:w="1877" w:type="dxa"/>
          </w:tcPr>
          <w:p w14:paraId="24A9DA01" w14:textId="3DD82A9B"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Type: Automated External Defibrillator (AED), semi-automatic or fully automatic version available. </w:t>
            </w:r>
          </w:p>
          <w:p w14:paraId="2C6A572E" w14:textId="7369B824"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Display: 7-inch color TFT screen (depending on configuration). </w:t>
            </w:r>
          </w:p>
          <w:p w14:paraId="42CA1A92" w14:textId="4D002945"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Defibrillation Energy: Up to 360 J Biphasic Truncated Exponential (BTe) waveform. </w:t>
            </w:r>
          </w:p>
          <w:p w14:paraId="1773AB4B" w14:textId="6B937458"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Time to First Shock: Less than 8 seconds with QShock™ technology. ECG Analysis Time: Approximately 5 seconds.</w:t>
            </w:r>
          </w:p>
          <w:p w14:paraId="4449994A" w14:textId="57AC084D"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 Adult/Child Mode: Integrated switch between adult and pediatric rescue modes. </w:t>
            </w:r>
          </w:p>
          <w:p w14:paraId="112A2A7C" w14:textId="2AEA2D93"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Electrodes: Pre-connected adult/child pads. </w:t>
            </w:r>
          </w:p>
          <w:p w14:paraId="155D2312" w14:textId="3252B4EA" w:rsidR="00AF3112" w:rsidRPr="009D5A03" w:rsidRDefault="115828F3" w:rsidP="00A76662">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Battery Life: Up to 5 years standby life. </w:t>
            </w:r>
          </w:p>
          <w:p w14:paraId="7F5405C2" w14:textId="14CEB023" w:rsidR="00AF3112" w:rsidRPr="009D5A03" w:rsidRDefault="115828F3" w:rsidP="00A76662">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Pad Life: Up to 5 years. </w:t>
            </w:r>
          </w:p>
          <w:p w14:paraId="5CD2E310" w14:textId="1FD741E4" w:rsidR="00AF3112" w:rsidRPr="009D5A03" w:rsidRDefault="115828F3" w:rsidP="7D9658EC">
            <w:pPr>
              <w:rPr>
                <w:rFonts w:ascii="Century Gothic" w:eastAsia="Aptos" w:hAnsi="Century Gothic" w:cs="Calibri Light"/>
                <w:sz w:val="18"/>
                <w:szCs w:val="18"/>
                <w:lang w:val="en-GB"/>
              </w:rPr>
            </w:pPr>
            <w:r w:rsidRPr="009D5A03">
              <w:rPr>
                <w:rFonts w:ascii="Century Gothic" w:eastAsia="Aptos" w:hAnsi="Century Gothic" w:cs="Calibri Light"/>
                <w:sz w:val="18"/>
                <w:szCs w:val="18"/>
                <w:lang w:val="en-GB"/>
              </w:rPr>
              <w:t xml:space="preserve">Ingress Protection: IP55 dust and water resistance. Drop Resistance: Tested for drops up to 1.5 m. </w:t>
            </w:r>
          </w:p>
          <w:p w14:paraId="6DA56486" w14:textId="595DC10B" w:rsidR="00AF3112" w:rsidRPr="009D5A03" w:rsidRDefault="115828F3" w:rsidP="7D9658EC">
            <w:pPr>
              <w:rPr>
                <w:rFonts w:ascii="Century Gothic" w:hAnsi="Century Gothic" w:cs="Calibri Light"/>
                <w:sz w:val="18"/>
                <w:szCs w:val="18"/>
                <w:lang w:val="en-GB"/>
              </w:rPr>
            </w:pPr>
            <w:r w:rsidRPr="009D5A03">
              <w:rPr>
                <w:rFonts w:ascii="Century Gothic" w:eastAsia="Aptos" w:hAnsi="Century Gothic" w:cs="Calibri Light"/>
                <w:sz w:val="18"/>
                <w:szCs w:val="18"/>
                <w:lang w:val="en-GB"/>
              </w:rPr>
              <w:t xml:space="preserve"> </w:t>
            </w:r>
            <w:r w:rsidR="052E4553" w:rsidRPr="009D5A03">
              <w:rPr>
                <w:rFonts w:ascii="Century Gothic" w:eastAsia="Aptos" w:hAnsi="Century Gothic" w:cs="Calibri Light"/>
                <w:sz w:val="18"/>
                <w:szCs w:val="18"/>
                <w:lang w:val="en-GB"/>
              </w:rPr>
              <w:t xml:space="preserve"> </w:t>
            </w:r>
            <w:r w:rsidRPr="009D5A03">
              <w:rPr>
                <w:rFonts w:ascii="Century Gothic" w:eastAsia="Aptos" w:hAnsi="Century Gothic" w:cs="Calibri Light"/>
                <w:sz w:val="18"/>
                <w:szCs w:val="18"/>
                <w:lang w:val="en-GB"/>
              </w:rPr>
              <w:t>Connectivity: AED-Alert™ remote monitoring and management capability.</w:t>
            </w:r>
            <w:r w:rsidR="6FA28821" w:rsidRPr="009D5A03">
              <w:rPr>
                <w:rFonts w:ascii="Century Gothic" w:hAnsi="Century Gothic" w:cs="Calibri Light"/>
                <w:sz w:val="18"/>
                <w:szCs w:val="18"/>
                <w:lang w:val="en-GB"/>
              </w:rPr>
              <w:t>Language: English and Albanian</w:t>
            </w:r>
          </w:p>
        </w:tc>
        <w:tc>
          <w:tcPr>
            <w:tcW w:w="1570" w:type="dxa"/>
          </w:tcPr>
          <w:p w14:paraId="7D0E5D31" w14:textId="77777777" w:rsidR="00AF3112" w:rsidRPr="0061600D" w:rsidRDefault="00AF3112" w:rsidP="00814582">
            <w:pPr>
              <w:rPr>
                <w:rFonts w:ascii="Century Gothic" w:hAnsi="Century Gothic" w:cs="Calibri Light"/>
                <w:sz w:val="20"/>
                <w:szCs w:val="20"/>
                <w:lang w:val="en-GB"/>
              </w:rPr>
            </w:pPr>
          </w:p>
          <w:p w14:paraId="2B1A0C06" w14:textId="77777777" w:rsidR="00AF3112" w:rsidRPr="0061600D" w:rsidRDefault="00AF3112" w:rsidP="00814582">
            <w:pPr>
              <w:rPr>
                <w:rFonts w:ascii="Century Gothic" w:hAnsi="Century Gothic" w:cs="Calibri Light"/>
                <w:sz w:val="20"/>
                <w:szCs w:val="20"/>
                <w:lang w:val="en-GB"/>
              </w:rPr>
            </w:pPr>
          </w:p>
        </w:tc>
      </w:tr>
      <w:tr w:rsidR="00F72AB7" w:rsidRPr="0061600D" w14:paraId="57C06692" w14:textId="77777777" w:rsidTr="7D9658EC">
        <w:trPr>
          <w:cantSplit/>
          <w:trHeight w:val="300"/>
        </w:trPr>
        <w:tc>
          <w:tcPr>
            <w:tcW w:w="629" w:type="dxa"/>
          </w:tcPr>
          <w:p w14:paraId="181CB87C" w14:textId="0B2BD193" w:rsidR="00F72AB7" w:rsidRPr="009D5A03" w:rsidRDefault="00F72AB7"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2</w:t>
            </w:r>
          </w:p>
        </w:tc>
        <w:tc>
          <w:tcPr>
            <w:tcW w:w="2201" w:type="dxa"/>
          </w:tcPr>
          <w:p w14:paraId="21DFA1B4" w14:textId="77777777" w:rsidR="00F72AB7" w:rsidRPr="009D5A03" w:rsidRDefault="39449E76" w:rsidP="00814582">
            <w:pPr>
              <w:rPr>
                <w:rFonts w:ascii="Century Gothic" w:hAnsi="Century Gothic"/>
                <w:b/>
                <w:bCs/>
                <w:sz w:val="18"/>
                <w:szCs w:val="18"/>
                <w:lang w:val="en-GB"/>
              </w:rPr>
            </w:pPr>
            <w:r w:rsidRPr="009D5A03">
              <w:rPr>
                <w:rFonts w:ascii="Century Gothic" w:hAnsi="Century Gothic"/>
                <w:b/>
                <w:bCs/>
                <w:sz w:val="18"/>
                <w:szCs w:val="18"/>
                <w:lang w:val="en-GB"/>
              </w:rPr>
              <w:t>Fire extinguishers</w:t>
            </w:r>
          </w:p>
          <w:p w14:paraId="20DE3DBF" w14:textId="1992D2EA" w:rsidR="00CE1812" w:rsidRPr="009D5A03" w:rsidRDefault="488EF770" w:rsidP="00962BCF">
            <w:pPr>
              <w:rPr>
                <w:rFonts w:ascii="Century Gothic" w:hAnsi="Century Gothic"/>
                <w:b/>
                <w:bCs/>
                <w:sz w:val="18"/>
                <w:szCs w:val="18"/>
                <w:lang w:val="en-GB"/>
              </w:rPr>
            </w:pPr>
            <w:r w:rsidRPr="009D5A03">
              <w:rPr>
                <w:rFonts w:ascii="Century Gothic" w:hAnsi="Century Gothic"/>
                <w:b/>
                <w:bCs/>
                <w:sz w:val="18"/>
                <w:szCs w:val="18"/>
                <w:lang w:val="en-GB"/>
              </w:rPr>
              <w:t>(Freedom Building</w:t>
            </w:r>
            <w:r w:rsidR="00483138" w:rsidRPr="009D5A03">
              <w:rPr>
                <w:rFonts w:ascii="Century Gothic" w:hAnsi="Century Gothic"/>
                <w:b/>
                <w:bCs/>
                <w:sz w:val="18"/>
                <w:szCs w:val="18"/>
                <w:lang w:val="en-GB"/>
              </w:rPr>
              <w:t>, Representation Office</w:t>
            </w:r>
            <w:r w:rsidRPr="009D5A03">
              <w:rPr>
                <w:rFonts w:ascii="Century Gothic" w:hAnsi="Century Gothic"/>
                <w:b/>
                <w:bCs/>
                <w:sz w:val="18"/>
                <w:szCs w:val="18"/>
                <w:lang w:val="en-GB"/>
              </w:rPr>
              <w:t>)</w:t>
            </w:r>
          </w:p>
        </w:tc>
        <w:tc>
          <w:tcPr>
            <w:tcW w:w="1775" w:type="dxa"/>
          </w:tcPr>
          <w:p w14:paraId="08F393EB" w14:textId="5CA2F25A" w:rsidR="00F72AB7" w:rsidRPr="009D5A03" w:rsidRDefault="4059EED4">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3</w:t>
            </w:r>
          </w:p>
        </w:tc>
        <w:tc>
          <w:tcPr>
            <w:tcW w:w="1123" w:type="dxa"/>
          </w:tcPr>
          <w:p w14:paraId="037E5573" w14:textId="77777777" w:rsidR="00F72AB7" w:rsidRPr="009D5A03" w:rsidRDefault="00F72AB7" w:rsidP="00814582">
            <w:pPr>
              <w:rPr>
                <w:rFonts w:ascii="Century Gothic" w:hAnsi="Century Gothic" w:cs="Calibri Light"/>
                <w:sz w:val="18"/>
                <w:szCs w:val="18"/>
                <w:lang w:val="en-GB"/>
              </w:rPr>
            </w:pPr>
          </w:p>
        </w:tc>
        <w:tc>
          <w:tcPr>
            <w:tcW w:w="1877" w:type="dxa"/>
          </w:tcPr>
          <w:p w14:paraId="55820FC0"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CO</w:t>
            </w:r>
            <w:r w:rsidRPr="009D5A03">
              <w:rPr>
                <w:rFonts w:ascii="Cambria Math" w:hAnsi="Cambria Math" w:cs="Cambria Math"/>
                <w:sz w:val="18"/>
                <w:szCs w:val="18"/>
                <w:lang w:val="en-GB"/>
              </w:rPr>
              <w:t>₂</w:t>
            </w:r>
            <w:r w:rsidRPr="009D5A03">
              <w:rPr>
                <w:rFonts w:ascii="Century Gothic" w:hAnsi="Century Gothic" w:cs="Calibri Light"/>
                <w:sz w:val="18"/>
                <w:szCs w:val="18"/>
                <w:lang w:val="en-GB"/>
              </w:rPr>
              <w:t xml:space="preserve"> Fire Extinguisher</w:t>
            </w:r>
          </w:p>
          <w:p w14:paraId="79A328B1"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Capacity: 5 kg.</w:t>
            </w:r>
          </w:p>
          <w:p w14:paraId="035CF661"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Extinguishing Agent: Carbon Dioxide (CO</w:t>
            </w:r>
            <w:r w:rsidRPr="009D5A03">
              <w:rPr>
                <w:rFonts w:ascii="Cambria Math" w:hAnsi="Cambria Math" w:cs="Cambria Math"/>
                <w:sz w:val="18"/>
                <w:szCs w:val="18"/>
                <w:lang w:val="en-GB"/>
              </w:rPr>
              <w:t>₂</w:t>
            </w:r>
            <w:r w:rsidRPr="009D5A03">
              <w:rPr>
                <w:rFonts w:ascii="Century Gothic" w:hAnsi="Century Gothic" w:cs="Calibri Light"/>
                <w:sz w:val="18"/>
                <w:szCs w:val="18"/>
                <w:lang w:val="en-GB"/>
              </w:rPr>
              <w:t>).</w:t>
            </w:r>
          </w:p>
          <w:p w14:paraId="2064A641"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Fire Rating: Suitable for Class B fires and electrical equipment.</w:t>
            </w:r>
          </w:p>
          <w:p w14:paraId="504ADC3C"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Discharge Horn: Non-conductive type.</w:t>
            </w:r>
          </w:p>
          <w:p w14:paraId="62EFD4B8"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Cylinder Material: Seamless steel construction.</w:t>
            </w:r>
          </w:p>
          <w:p w14:paraId="25C07867" w14:textId="77777777" w:rsidR="008C6A3E"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Operating Temperature: Minimum -20°C to +60°C.</w:t>
            </w:r>
          </w:p>
          <w:p w14:paraId="20A0BD4C" w14:textId="63D7CDEC" w:rsidR="00F72AB7" w:rsidRPr="009D5A03" w:rsidRDefault="008C6A3E" w:rsidP="008C6A3E">
            <w:pPr>
              <w:rPr>
                <w:rFonts w:ascii="Century Gothic" w:hAnsi="Century Gothic" w:cs="Calibri Light"/>
                <w:sz w:val="18"/>
                <w:szCs w:val="18"/>
                <w:lang w:val="en-GB"/>
              </w:rPr>
            </w:pPr>
            <w:r w:rsidRPr="009D5A03">
              <w:rPr>
                <w:rFonts w:ascii="Century Gothic" w:hAnsi="Century Gothic" w:cs="Calibri Light"/>
                <w:sz w:val="18"/>
                <w:szCs w:val="18"/>
                <w:lang w:val="en-GB"/>
              </w:rPr>
              <w:t>Supplied with wall-mounting bracket.</w:t>
            </w:r>
          </w:p>
        </w:tc>
        <w:tc>
          <w:tcPr>
            <w:tcW w:w="1570" w:type="dxa"/>
          </w:tcPr>
          <w:p w14:paraId="518AE001" w14:textId="77777777" w:rsidR="00F72AB7" w:rsidRPr="0061600D" w:rsidRDefault="00F72AB7" w:rsidP="00814582">
            <w:pPr>
              <w:rPr>
                <w:rFonts w:ascii="Century Gothic" w:hAnsi="Century Gothic" w:cs="Calibri Light"/>
                <w:sz w:val="20"/>
                <w:szCs w:val="20"/>
                <w:lang w:val="en-GB"/>
              </w:rPr>
            </w:pPr>
          </w:p>
        </w:tc>
      </w:tr>
      <w:tr w:rsidR="00F72AB7" w:rsidRPr="0061600D" w14:paraId="16CF17FE" w14:textId="77777777" w:rsidTr="00523C58">
        <w:trPr>
          <w:cantSplit/>
          <w:trHeight w:val="1790"/>
        </w:trPr>
        <w:tc>
          <w:tcPr>
            <w:tcW w:w="629" w:type="dxa"/>
          </w:tcPr>
          <w:p w14:paraId="639B803A" w14:textId="64FA7432" w:rsidR="00F72AB7" w:rsidRPr="009D5A03" w:rsidRDefault="00085951" w:rsidP="0063458B">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3</w:t>
            </w:r>
          </w:p>
        </w:tc>
        <w:tc>
          <w:tcPr>
            <w:tcW w:w="2201" w:type="dxa"/>
          </w:tcPr>
          <w:p w14:paraId="2699B7F5" w14:textId="45D4C806" w:rsidR="00F72AB7" w:rsidRPr="009D5A03" w:rsidRDefault="59F637B6" w:rsidP="00761FBB">
            <w:pPr>
              <w:rPr>
                <w:sz w:val="18"/>
                <w:szCs w:val="18"/>
                <w:lang w:val="en-US"/>
              </w:rPr>
            </w:pPr>
            <w:r w:rsidRPr="009D5A03">
              <w:rPr>
                <w:rFonts w:ascii="Century Gothic" w:hAnsi="Century Gothic"/>
                <w:b/>
                <w:bCs/>
                <w:sz w:val="18"/>
                <w:szCs w:val="18"/>
                <w:lang w:val="en-GB"/>
              </w:rPr>
              <w:t>Preparation of a Risk Assessment, Emergency Evacuation Plan, and Installation of Appropriate Safety Signage.</w:t>
            </w:r>
          </w:p>
          <w:p w14:paraId="5F932EB9" w14:textId="0650D27D" w:rsidR="00F72AB7" w:rsidRPr="009D5A03" w:rsidRDefault="00F72AB7" w:rsidP="00761FBB">
            <w:pPr>
              <w:rPr>
                <w:rFonts w:ascii="Century Gothic" w:hAnsi="Century Gothic"/>
                <w:b/>
                <w:bCs/>
                <w:sz w:val="18"/>
                <w:szCs w:val="18"/>
                <w:lang w:val="en-GB"/>
              </w:rPr>
            </w:pPr>
          </w:p>
        </w:tc>
        <w:tc>
          <w:tcPr>
            <w:tcW w:w="1775" w:type="dxa"/>
          </w:tcPr>
          <w:p w14:paraId="2C746080" w14:textId="62DC49B0" w:rsidR="00F72AB7" w:rsidRPr="009D5A03" w:rsidRDefault="00761FBB">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1</w:t>
            </w:r>
          </w:p>
        </w:tc>
        <w:tc>
          <w:tcPr>
            <w:tcW w:w="1123" w:type="dxa"/>
          </w:tcPr>
          <w:p w14:paraId="07A6DA8E" w14:textId="77777777" w:rsidR="00F72AB7" w:rsidRPr="009D5A03" w:rsidRDefault="00F72AB7" w:rsidP="00814582">
            <w:pPr>
              <w:rPr>
                <w:rFonts w:ascii="Century Gothic" w:hAnsi="Century Gothic" w:cs="Calibri Light"/>
                <w:sz w:val="18"/>
                <w:szCs w:val="18"/>
                <w:lang w:val="en-GB"/>
              </w:rPr>
            </w:pPr>
          </w:p>
        </w:tc>
        <w:tc>
          <w:tcPr>
            <w:tcW w:w="1877" w:type="dxa"/>
          </w:tcPr>
          <w:p w14:paraId="271B3B13" w14:textId="31CD5C6A" w:rsidR="00F72AB7" w:rsidRPr="009D5A03" w:rsidRDefault="00761FBB" w:rsidP="00523C58">
            <w:pPr>
              <w:spacing w:beforeAutospacing="0" w:after="0" w:afterAutospacing="0"/>
              <w:rPr>
                <w:rFonts w:ascii="Century Gothic" w:hAnsi="Century Gothic" w:cs="Calibri Light"/>
                <w:sz w:val="18"/>
                <w:szCs w:val="18"/>
                <w:lang w:val="en-US"/>
              </w:rPr>
            </w:pPr>
            <w:r w:rsidRPr="009D5A03">
              <w:rPr>
                <w:rFonts w:ascii="Century Gothic" w:hAnsi="Century Gothic" w:cs="Calibri Light"/>
                <w:sz w:val="18"/>
                <w:szCs w:val="18"/>
                <w:lang w:val="en-US"/>
              </w:rPr>
              <w:t>Free</w:t>
            </w:r>
            <w:r w:rsidR="009D5A03">
              <w:rPr>
                <w:rFonts w:ascii="Century Gothic" w:hAnsi="Century Gothic" w:cs="Calibri Light"/>
                <w:sz w:val="18"/>
                <w:szCs w:val="18"/>
                <w:lang w:val="en-US"/>
              </w:rPr>
              <w:t>d</w:t>
            </w:r>
            <w:r w:rsidRPr="009D5A03">
              <w:rPr>
                <w:rFonts w:ascii="Century Gothic" w:hAnsi="Century Gothic" w:cs="Calibri Light"/>
                <w:sz w:val="18"/>
                <w:szCs w:val="18"/>
                <w:lang w:val="en-US"/>
              </w:rPr>
              <w:t xml:space="preserve">om Building </w:t>
            </w:r>
            <w:r w:rsidR="007C0988" w:rsidRPr="009D5A03">
              <w:rPr>
                <w:rFonts w:ascii="Century Gothic" w:hAnsi="Century Gothic" w:cs="Calibri Light"/>
                <w:sz w:val="18"/>
                <w:szCs w:val="18"/>
                <w:lang w:val="en-US"/>
              </w:rPr>
              <w:t xml:space="preserve">(400sqm) 2 Classrooms, </w:t>
            </w:r>
            <w:r w:rsidR="00192A17" w:rsidRPr="009D5A03">
              <w:rPr>
                <w:rFonts w:ascii="Century Gothic" w:hAnsi="Century Gothic" w:cs="Calibri Light"/>
                <w:sz w:val="18"/>
                <w:szCs w:val="18"/>
                <w:lang w:val="en-US"/>
              </w:rPr>
              <w:t xml:space="preserve">       </w:t>
            </w:r>
            <w:r w:rsidR="007C0988" w:rsidRPr="009D5A03">
              <w:rPr>
                <w:rFonts w:ascii="Century Gothic" w:hAnsi="Century Gothic" w:cs="Calibri Light"/>
                <w:sz w:val="18"/>
                <w:szCs w:val="18"/>
                <w:lang w:val="en-US"/>
              </w:rPr>
              <w:t>3 Offices, 1 Technical Room</w:t>
            </w:r>
          </w:p>
        </w:tc>
        <w:tc>
          <w:tcPr>
            <w:tcW w:w="1570" w:type="dxa"/>
          </w:tcPr>
          <w:p w14:paraId="5AB6184D" w14:textId="77777777" w:rsidR="00F72AB7" w:rsidRPr="0061600D" w:rsidRDefault="00F72AB7" w:rsidP="00814582">
            <w:pPr>
              <w:rPr>
                <w:rFonts w:ascii="Century Gothic" w:hAnsi="Century Gothic" w:cs="Calibri Light"/>
                <w:sz w:val="20"/>
                <w:szCs w:val="20"/>
                <w:lang w:val="en-GB"/>
              </w:rPr>
            </w:pPr>
          </w:p>
        </w:tc>
      </w:tr>
      <w:tr w:rsidR="00C6103B" w:rsidRPr="0061600D" w14:paraId="5EA20F82" w14:textId="77777777" w:rsidTr="7D9658EC">
        <w:trPr>
          <w:cantSplit/>
          <w:trHeight w:val="300"/>
        </w:trPr>
        <w:tc>
          <w:tcPr>
            <w:tcW w:w="629" w:type="dxa"/>
          </w:tcPr>
          <w:p w14:paraId="5C917A5E" w14:textId="0A39C97E" w:rsidR="00C6103B" w:rsidRPr="009D5A03" w:rsidRDefault="00C6103B"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4</w:t>
            </w:r>
          </w:p>
        </w:tc>
        <w:tc>
          <w:tcPr>
            <w:tcW w:w="2201" w:type="dxa"/>
          </w:tcPr>
          <w:p w14:paraId="53F4C9A3" w14:textId="5D0B60F8" w:rsidR="00C6103B" w:rsidRPr="009D5A03" w:rsidRDefault="00941ABB" w:rsidP="00814582">
            <w:pPr>
              <w:rPr>
                <w:rFonts w:ascii="Century Gothic" w:hAnsi="Century Gothic"/>
                <w:b/>
                <w:bCs/>
                <w:sz w:val="18"/>
                <w:szCs w:val="18"/>
                <w:lang w:val="en-GB"/>
              </w:rPr>
            </w:pPr>
            <w:r w:rsidRPr="009D5A03">
              <w:rPr>
                <w:rFonts w:ascii="Century Gothic" w:hAnsi="Century Gothic"/>
                <w:b/>
                <w:bCs/>
                <w:sz w:val="18"/>
                <w:szCs w:val="18"/>
                <w:lang w:val="en-GB"/>
              </w:rPr>
              <w:t xml:space="preserve">Fire </w:t>
            </w:r>
            <w:r w:rsidR="004F52C2" w:rsidRPr="009D5A03">
              <w:rPr>
                <w:rFonts w:ascii="Century Gothic" w:hAnsi="Century Gothic"/>
                <w:b/>
                <w:bCs/>
                <w:sz w:val="18"/>
                <w:szCs w:val="18"/>
                <w:lang w:val="en-GB"/>
              </w:rPr>
              <w:t>Extinguishers</w:t>
            </w:r>
          </w:p>
          <w:p w14:paraId="541041C3" w14:textId="24272005" w:rsidR="00B06438" w:rsidRPr="009D5A03" w:rsidRDefault="6E1D097E" w:rsidP="00814582">
            <w:pPr>
              <w:rPr>
                <w:rFonts w:ascii="Century Gothic" w:hAnsi="Century Gothic"/>
                <w:b/>
                <w:bCs/>
                <w:sz w:val="18"/>
                <w:szCs w:val="18"/>
                <w:lang w:val="en-GB"/>
              </w:rPr>
            </w:pPr>
            <w:r w:rsidRPr="009D5A03">
              <w:rPr>
                <w:rFonts w:ascii="Century Gothic" w:hAnsi="Century Gothic"/>
                <w:b/>
                <w:bCs/>
                <w:sz w:val="18"/>
                <w:szCs w:val="18"/>
                <w:lang w:val="en-GB"/>
              </w:rPr>
              <w:t>(</w:t>
            </w:r>
            <w:r w:rsidR="7606029E" w:rsidRPr="009D5A03">
              <w:rPr>
                <w:rFonts w:ascii="Century Gothic" w:hAnsi="Century Gothic"/>
                <w:b/>
                <w:bCs/>
                <w:sz w:val="18"/>
                <w:szCs w:val="18"/>
                <w:lang w:val="en-GB"/>
              </w:rPr>
              <w:t>M</w:t>
            </w:r>
            <w:r w:rsidR="7F7046A2" w:rsidRPr="009D5A03">
              <w:rPr>
                <w:rFonts w:ascii="Century Gothic" w:hAnsi="Century Gothic"/>
                <w:b/>
                <w:bCs/>
                <w:sz w:val="18"/>
                <w:szCs w:val="18"/>
                <w:lang w:val="en-GB"/>
              </w:rPr>
              <w:t>aintenance for 3 years</w:t>
            </w:r>
            <w:r w:rsidR="25828AA1" w:rsidRPr="009D5A03">
              <w:rPr>
                <w:rFonts w:ascii="Century Gothic" w:hAnsi="Century Gothic"/>
                <w:b/>
                <w:bCs/>
                <w:sz w:val="18"/>
                <w:szCs w:val="18"/>
                <w:lang w:val="en-GB"/>
              </w:rPr>
              <w:t xml:space="preserve"> Dormitory</w:t>
            </w:r>
            <w:r w:rsidR="7F7046A2" w:rsidRPr="009D5A03">
              <w:rPr>
                <w:rFonts w:ascii="Century Gothic" w:hAnsi="Century Gothic"/>
                <w:b/>
                <w:bCs/>
                <w:sz w:val="18"/>
                <w:szCs w:val="18"/>
                <w:lang w:val="en-GB"/>
              </w:rPr>
              <w:t>)</w:t>
            </w:r>
          </w:p>
        </w:tc>
        <w:tc>
          <w:tcPr>
            <w:tcW w:w="1775" w:type="dxa"/>
          </w:tcPr>
          <w:p w14:paraId="0EB7B8F9" w14:textId="7B9DB36C" w:rsidR="00C6103B" w:rsidRPr="009D5A03" w:rsidRDefault="00B06438">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16</w:t>
            </w:r>
          </w:p>
        </w:tc>
        <w:tc>
          <w:tcPr>
            <w:tcW w:w="1123" w:type="dxa"/>
          </w:tcPr>
          <w:p w14:paraId="393FE7D9" w14:textId="77777777" w:rsidR="00C6103B" w:rsidRPr="009D5A03" w:rsidRDefault="00C6103B" w:rsidP="00814582">
            <w:pPr>
              <w:rPr>
                <w:rFonts w:ascii="Century Gothic" w:hAnsi="Century Gothic" w:cs="Calibri Light"/>
                <w:sz w:val="18"/>
                <w:szCs w:val="18"/>
                <w:lang w:val="en-GB"/>
              </w:rPr>
            </w:pPr>
          </w:p>
        </w:tc>
        <w:tc>
          <w:tcPr>
            <w:tcW w:w="1877" w:type="dxa"/>
          </w:tcPr>
          <w:p w14:paraId="5CFEA1C3" w14:textId="77777777" w:rsidR="00F739F2" w:rsidRPr="009D5A03" w:rsidRDefault="00F739F2" w:rsidP="00F739F2">
            <w:pPr>
              <w:rPr>
                <w:rFonts w:ascii="Century Gothic" w:hAnsi="Century Gothic" w:cs="Calibri Light"/>
                <w:sz w:val="18"/>
                <w:szCs w:val="18"/>
                <w:lang w:val="en-US"/>
              </w:rPr>
            </w:pPr>
            <w:r w:rsidRPr="009D5A03">
              <w:rPr>
                <w:rFonts w:ascii="Century Gothic" w:hAnsi="Century Gothic" w:cs="Calibri Light"/>
                <w:sz w:val="18"/>
                <w:szCs w:val="18"/>
                <w:lang w:val="en-US"/>
              </w:rPr>
              <w:t>ABC Dry Powder: 6 kg.</w:t>
            </w:r>
          </w:p>
          <w:p w14:paraId="2F9095F9" w14:textId="77777777" w:rsidR="00F739F2" w:rsidRPr="009D5A03" w:rsidRDefault="00F739F2" w:rsidP="00F739F2">
            <w:pPr>
              <w:rPr>
                <w:rFonts w:ascii="Century Gothic" w:hAnsi="Century Gothic" w:cs="Calibri Light"/>
                <w:sz w:val="18"/>
                <w:szCs w:val="18"/>
                <w:lang w:val="en-US"/>
              </w:rPr>
            </w:pPr>
            <w:r w:rsidRPr="009D5A03">
              <w:rPr>
                <w:rFonts w:ascii="Century Gothic" w:hAnsi="Century Gothic" w:cs="Calibri Light"/>
                <w:sz w:val="18"/>
                <w:szCs w:val="18"/>
                <w:lang w:val="en-US"/>
              </w:rPr>
              <w:t>CO</w:t>
            </w:r>
            <w:r w:rsidRPr="009D5A03">
              <w:rPr>
                <w:rFonts w:ascii="Cambria Math" w:hAnsi="Cambria Math" w:cs="Cambria Math"/>
                <w:sz w:val="18"/>
                <w:szCs w:val="18"/>
                <w:lang w:val="en-US"/>
              </w:rPr>
              <w:t>₂</w:t>
            </w:r>
            <w:r w:rsidRPr="009D5A03">
              <w:rPr>
                <w:rFonts w:ascii="Century Gothic" w:hAnsi="Century Gothic" w:cs="Calibri Light"/>
                <w:sz w:val="18"/>
                <w:szCs w:val="18"/>
                <w:lang w:val="en-US"/>
              </w:rPr>
              <w:t>: 5 kg.</w:t>
            </w:r>
          </w:p>
          <w:p w14:paraId="63AE3CEE" w14:textId="58D64D05" w:rsidR="00C6103B" w:rsidRPr="009D5A03" w:rsidRDefault="00F739F2" w:rsidP="00F739F2">
            <w:pPr>
              <w:rPr>
                <w:rFonts w:ascii="Century Gothic" w:hAnsi="Century Gothic" w:cs="Calibri Light"/>
                <w:sz w:val="18"/>
                <w:szCs w:val="18"/>
              </w:rPr>
            </w:pPr>
            <w:r w:rsidRPr="009D5A03">
              <w:rPr>
                <w:rFonts w:ascii="Century Gothic" w:hAnsi="Century Gothic" w:cs="Calibri Light"/>
                <w:sz w:val="18"/>
                <w:szCs w:val="18"/>
              </w:rPr>
              <w:t>Wet Chemical: 6 litres.</w:t>
            </w:r>
          </w:p>
        </w:tc>
        <w:tc>
          <w:tcPr>
            <w:tcW w:w="1570" w:type="dxa"/>
          </w:tcPr>
          <w:p w14:paraId="2E647325" w14:textId="77777777" w:rsidR="00C6103B" w:rsidRPr="0061600D" w:rsidRDefault="00C6103B" w:rsidP="00814582">
            <w:pPr>
              <w:rPr>
                <w:rFonts w:ascii="Century Gothic" w:hAnsi="Century Gothic" w:cs="Calibri Light"/>
                <w:sz w:val="20"/>
                <w:szCs w:val="20"/>
                <w:lang w:val="en-GB"/>
              </w:rPr>
            </w:pPr>
          </w:p>
        </w:tc>
      </w:tr>
      <w:tr w:rsidR="0091135A" w:rsidRPr="0061600D" w14:paraId="5E857FA1" w14:textId="77777777" w:rsidTr="7D9658EC">
        <w:trPr>
          <w:cantSplit/>
          <w:trHeight w:val="300"/>
        </w:trPr>
        <w:tc>
          <w:tcPr>
            <w:tcW w:w="629" w:type="dxa"/>
          </w:tcPr>
          <w:p w14:paraId="79FFE501" w14:textId="427E33E2" w:rsidR="0091135A" w:rsidRPr="009D5A03" w:rsidRDefault="0091135A"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5</w:t>
            </w:r>
          </w:p>
        </w:tc>
        <w:tc>
          <w:tcPr>
            <w:tcW w:w="2201" w:type="dxa"/>
          </w:tcPr>
          <w:p w14:paraId="70BA537C" w14:textId="77777777" w:rsidR="0091135A" w:rsidRPr="009D5A03" w:rsidRDefault="008644B5" w:rsidP="00814582">
            <w:pPr>
              <w:rPr>
                <w:rFonts w:ascii="Century Gothic" w:hAnsi="Century Gothic"/>
                <w:b/>
                <w:bCs/>
                <w:sz w:val="18"/>
                <w:szCs w:val="18"/>
                <w:lang w:val="en-GB"/>
              </w:rPr>
            </w:pPr>
            <w:r w:rsidRPr="009D5A03">
              <w:rPr>
                <w:rFonts w:ascii="Century Gothic" w:hAnsi="Century Gothic"/>
                <w:b/>
                <w:bCs/>
                <w:sz w:val="18"/>
                <w:szCs w:val="18"/>
                <w:lang w:val="en-GB"/>
              </w:rPr>
              <w:t>Fire Hose Reels</w:t>
            </w:r>
          </w:p>
          <w:p w14:paraId="69015EFC" w14:textId="37D58DD6" w:rsidR="00386F64" w:rsidRPr="009D5A03" w:rsidRDefault="4264DB40" w:rsidP="00814582">
            <w:pPr>
              <w:rPr>
                <w:rFonts w:ascii="Century Gothic" w:hAnsi="Century Gothic"/>
                <w:b/>
                <w:bCs/>
                <w:sz w:val="18"/>
                <w:szCs w:val="18"/>
                <w:lang w:val="en-GB"/>
              </w:rPr>
            </w:pPr>
            <w:r w:rsidRPr="009D5A03">
              <w:rPr>
                <w:rFonts w:ascii="Century Gothic" w:hAnsi="Century Gothic"/>
                <w:b/>
                <w:bCs/>
                <w:sz w:val="18"/>
                <w:szCs w:val="18"/>
                <w:lang w:val="en-GB"/>
              </w:rPr>
              <w:t xml:space="preserve">(Maintenance for 3 years </w:t>
            </w:r>
            <w:r w:rsidR="008B2717">
              <w:rPr>
                <w:rFonts w:ascii="Century Gothic" w:hAnsi="Century Gothic"/>
                <w:b/>
                <w:bCs/>
                <w:sz w:val="18"/>
                <w:szCs w:val="18"/>
                <w:lang w:val="en-GB"/>
              </w:rPr>
              <w:t xml:space="preserve">of the </w:t>
            </w:r>
            <w:r w:rsidRPr="009D5A03">
              <w:rPr>
                <w:rFonts w:ascii="Century Gothic" w:hAnsi="Century Gothic"/>
                <w:b/>
                <w:bCs/>
                <w:sz w:val="18"/>
                <w:szCs w:val="18"/>
                <w:lang w:val="en-GB"/>
              </w:rPr>
              <w:t>Dormitory)</w:t>
            </w:r>
          </w:p>
        </w:tc>
        <w:tc>
          <w:tcPr>
            <w:tcW w:w="1775" w:type="dxa"/>
          </w:tcPr>
          <w:p w14:paraId="74A5D19F" w14:textId="0BCA4A50" w:rsidR="0091135A" w:rsidRPr="009D5A03" w:rsidRDefault="00540C00">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8</w:t>
            </w:r>
          </w:p>
        </w:tc>
        <w:tc>
          <w:tcPr>
            <w:tcW w:w="1123" w:type="dxa"/>
          </w:tcPr>
          <w:p w14:paraId="1867A611" w14:textId="77777777" w:rsidR="0091135A" w:rsidRPr="009D5A03" w:rsidRDefault="0091135A" w:rsidP="00814582">
            <w:pPr>
              <w:rPr>
                <w:rFonts w:ascii="Century Gothic" w:hAnsi="Century Gothic" w:cs="Calibri Light"/>
                <w:sz w:val="18"/>
                <w:szCs w:val="18"/>
                <w:lang w:val="en-GB"/>
              </w:rPr>
            </w:pPr>
          </w:p>
        </w:tc>
        <w:tc>
          <w:tcPr>
            <w:tcW w:w="1877" w:type="dxa"/>
          </w:tcPr>
          <w:p w14:paraId="066DCE71"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Swing-type or fixed wall-mounted fire hose reel.</w:t>
            </w:r>
          </w:p>
          <w:p w14:paraId="3D957E5F"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Hose length: Minimum 30 metres.</w:t>
            </w:r>
          </w:p>
          <w:p w14:paraId="2B1DDAA1"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Hose diameter: 19 mm (¾") or equivalent.</w:t>
            </w:r>
          </w:p>
          <w:p w14:paraId="33591D58"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Working pressure: Minimum 8 bar.</w:t>
            </w:r>
          </w:p>
          <w:p w14:paraId="7CC77E0D"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Test pressure: Minimum 12 bar.</w:t>
            </w:r>
          </w:p>
          <w:p w14:paraId="0C3BA4B3"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Water flow rate: Minimum 24 litres per minute.</w:t>
            </w:r>
          </w:p>
          <w:p w14:paraId="672A10C3"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Corrosion-resistant steel or durable metal reel construction.</w:t>
            </w:r>
          </w:p>
          <w:p w14:paraId="53D1E959"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Semi-rigid hose compliant with applicable European standards.</w:t>
            </w:r>
          </w:p>
          <w:p w14:paraId="36F1D360"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Adjustable shut-off nozzle capable of jet and spray operation.</w:t>
            </w:r>
          </w:p>
          <w:p w14:paraId="7646CDC2" w14:textId="77777777" w:rsidR="00704F25"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Manual control valve incorporated into the reel assembly.</w:t>
            </w:r>
          </w:p>
          <w:p w14:paraId="5B5AA3D4" w14:textId="15507B0C" w:rsidR="0091135A" w:rsidRPr="009D5A03" w:rsidRDefault="00704F25" w:rsidP="00704F25">
            <w:pPr>
              <w:rPr>
                <w:rFonts w:ascii="Century Gothic" w:hAnsi="Century Gothic" w:cs="Calibri Light"/>
                <w:sz w:val="18"/>
                <w:szCs w:val="18"/>
                <w:lang w:val="en-US"/>
              </w:rPr>
            </w:pPr>
            <w:r w:rsidRPr="009D5A03">
              <w:rPr>
                <w:rFonts w:ascii="Century Gothic" w:hAnsi="Century Gothic" w:cs="Calibri Light"/>
                <w:sz w:val="18"/>
                <w:szCs w:val="18"/>
                <w:lang w:val="en-US"/>
              </w:rPr>
              <w:t>Red powder-coated or equivalent protective finish.</w:t>
            </w:r>
          </w:p>
        </w:tc>
        <w:tc>
          <w:tcPr>
            <w:tcW w:w="1570" w:type="dxa"/>
          </w:tcPr>
          <w:p w14:paraId="3F4BEB0F" w14:textId="77777777" w:rsidR="0091135A" w:rsidRPr="0061600D" w:rsidRDefault="0091135A" w:rsidP="00814582">
            <w:pPr>
              <w:rPr>
                <w:rFonts w:ascii="Century Gothic" w:hAnsi="Century Gothic" w:cs="Calibri Light"/>
                <w:sz w:val="20"/>
                <w:szCs w:val="20"/>
                <w:lang w:val="en-GB"/>
              </w:rPr>
            </w:pPr>
          </w:p>
        </w:tc>
      </w:tr>
      <w:tr w:rsidR="00930BFD" w:rsidRPr="0061600D" w14:paraId="54939AB6" w14:textId="77777777" w:rsidTr="7D9658EC">
        <w:trPr>
          <w:cantSplit/>
          <w:trHeight w:val="300"/>
        </w:trPr>
        <w:tc>
          <w:tcPr>
            <w:tcW w:w="629" w:type="dxa"/>
          </w:tcPr>
          <w:p w14:paraId="19BA066A" w14:textId="3DA30C30" w:rsidR="00930BFD" w:rsidRPr="009D5A03" w:rsidRDefault="00930BFD"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6</w:t>
            </w:r>
          </w:p>
        </w:tc>
        <w:tc>
          <w:tcPr>
            <w:tcW w:w="2201" w:type="dxa"/>
          </w:tcPr>
          <w:p w14:paraId="0E45F496" w14:textId="77777777" w:rsidR="00930BFD" w:rsidRPr="009D5A03" w:rsidRDefault="00930BFD" w:rsidP="00814582">
            <w:pPr>
              <w:rPr>
                <w:rFonts w:ascii="Century Gothic" w:hAnsi="Century Gothic"/>
                <w:b/>
                <w:bCs/>
                <w:sz w:val="18"/>
                <w:szCs w:val="18"/>
                <w:lang w:val="en-GB"/>
              </w:rPr>
            </w:pPr>
            <w:r w:rsidRPr="009D5A03">
              <w:rPr>
                <w:rFonts w:ascii="Century Gothic" w:hAnsi="Century Gothic"/>
                <w:b/>
                <w:bCs/>
                <w:sz w:val="18"/>
                <w:szCs w:val="18"/>
                <w:lang w:val="en-GB"/>
              </w:rPr>
              <w:t>First Aid Kits</w:t>
            </w:r>
          </w:p>
          <w:p w14:paraId="1094D3CC" w14:textId="2D7E28AC" w:rsidR="00930BFD" w:rsidRPr="009D5A03" w:rsidRDefault="2E4DFEC4" w:rsidP="00814582">
            <w:pPr>
              <w:rPr>
                <w:rFonts w:ascii="Century Gothic" w:hAnsi="Century Gothic"/>
                <w:b/>
                <w:bCs/>
                <w:sz w:val="18"/>
                <w:szCs w:val="18"/>
                <w:lang w:val="en-GB"/>
              </w:rPr>
            </w:pPr>
            <w:r w:rsidRPr="009D5A03">
              <w:rPr>
                <w:rFonts w:ascii="Century Gothic" w:hAnsi="Century Gothic"/>
                <w:b/>
                <w:bCs/>
                <w:sz w:val="18"/>
                <w:szCs w:val="18"/>
                <w:lang w:val="en-GB"/>
              </w:rPr>
              <w:t>(</w:t>
            </w:r>
            <w:r w:rsidR="1BDB0561" w:rsidRPr="009D5A03">
              <w:rPr>
                <w:rFonts w:ascii="Century Gothic" w:hAnsi="Century Gothic"/>
                <w:b/>
                <w:bCs/>
                <w:sz w:val="18"/>
                <w:szCs w:val="18"/>
                <w:lang w:val="en-GB"/>
              </w:rPr>
              <w:t>Replenishments</w:t>
            </w:r>
            <w:r w:rsidR="5B4700F2" w:rsidRPr="009D5A03">
              <w:rPr>
                <w:rFonts w:ascii="Century Gothic" w:hAnsi="Century Gothic"/>
                <w:b/>
                <w:bCs/>
                <w:sz w:val="18"/>
                <w:szCs w:val="18"/>
                <w:lang w:val="en-GB"/>
              </w:rPr>
              <w:t xml:space="preserve"> for 3 years</w:t>
            </w:r>
            <w:r w:rsidR="1BDB0561" w:rsidRPr="009D5A03">
              <w:rPr>
                <w:rFonts w:ascii="Century Gothic" w:hAnsi="Century Gothic"/>
                <w:b/>
                <w:bCs/>
                <w:sz w:val="18"/>
                <w:szCs w:val="18"/>
                <w:lang w:val="en-GB"/>
              </w:rPr>
              <w:t>)</w:t>
            </w:r>
          </w:p>
        </w:tc>
        <w:tc>
          <w:tcPr>
            <w:tcW w:w="1775" w:type="dxa"/>
          </w:tcPr>
          <w:p w14:paraId="388DF0EF" w14:textId="0CF8098D" w:rsidR="00930BFD" w:rsidRPr="009D5A03" w:rsidRDefault="005D0B28">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5</w:t>
            </w:r>
          </w:p>
        </w:tc>
        <w:tc>
          <w:tcPr>
            <w:tcW w:w="1123" w:type="dxa"/>
          </w:tcPr>
          <w:p w14:paraId="3860C0AA" w14:textId="77777777" w:rsidR="00930BFD" w:rsidRPr="009D5A03" w:rsidRDefault="00930BFD" w:rsidP="00814582">
            <w:pPr>
              <w:rPr>
                <w:rFonts w:ascii="Century Gothic" w:hAnsi="Century Gothic" w:cs="Calibri Light"/>
                <w:sz w:val="18"/>
                <w:szCs w:val="18"/>
                <w:lang w:val="en-GB"/>
              </w:rPr>
            </w:pPr>
          </w:p>
        </w:tc>
        <w:tc>
          <w:tcPr>
            <w:tcW w:w="1877" w:type="dxa"/>
          </w:tcPr>
          <w:p w14:paraId="3C5F190A"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Durable portable or wall-mounted first aid kit.</w:t>
            </w:r>
          </w:p>
          <w:p w14:paraId="2750566C"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Impact-resistant plastic or metal case.</w:t>
            </w:r>
          </w:p>
          <w:p w14:paraId="50103324"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Clearly marked with the international first aid symbol.</w:t>
            </w:r>
          </w:p>
          <w:p w14:paraId="1886D7FA"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Dust- and moisture-resistant.</w:t>
            </w:r>
          </w:p>
          <w:p w14:paraId="08185AE1"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Suitable for workplace use and a minimum of 25 persons.</w:t>
            </w:r>
          </w:p>
          <w:p w14:paraId="5AF7320E" w14:textId="29B723FC"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Minimum Contents</w:t>
            </w:r>
          </w:p>
          <w:p w14:paraId="6478C003" w14:textId="59D1D7B9"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Each first aid kit shall include, at a minimum:</w:t>
            </w:r>
          </w:p>
          <w:p w14:paraId="076B316C"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Assorted adhesive plasters.</w:t>
            </w:r>
          </w:p>
          <w:p w14:paraId="3653B927"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Sterile dressings and gauze pads.</w:t>
            </w:r>
          </w:p>
          <w:p w14:paraId="44F2DA7E"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Sterile eye dressings.</w:t>
            </w:r>
          </w:p>
          <w:p w14:paraId="33B4FEFF"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Triangular and elastic bandages.</w:t>
            </w:r>
          </w:p>
          <w:p w14:paraId="41A753B4"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Disposable nitrile gloves.</w:t>
            </w:r>
          </w:p>
          <w:p w14:paraId="4B42FCC7"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Antiseptic wipes.</w:t>
            </w:r>
          </w:p>
          <w:p w14:paraId="63E836B5"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Burn dressing or burn gel.</w:t>
            </w:r>
          </w:p>
          <w:p w14:paraId="5E87A47B"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Adhesive tape.</w:t>
            </w:r>
          </w:p>
          <w:p w14:paraId="14BDDDA6"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Scissors and tweezers.</w:t>
            </w:r>
          </w:p>
          <w:p w14:paraId="52ECF069"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Safety pins.</w:t>
            </w:r>
          </w:p>
          <w:p w14:paraId="66CFD471"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CPR face shield or resuscitation mask.</w:t>
            </w:r>
          </w:p>
          <w:p w14:paraId="4E15ED42"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Emergency foil blanket.</w:t>
            </w:r>
          </w:p>
          <w:p w14:paraId="3A3BE0A2" w14:textId="77777777" w:rsidR="00A6084A" w:rsidRPr="009D5A03" w:rsidRDefault="00A6084A" w:rsidP="00A6084A">
            <w:pPr>
              <w:rPr>
                <w:rFonts w:ascii="Century Gothic" w:hAnsi="Century Gothic" w:cs="Calibri Light"/>
                <w:sz w:val="18"/>
                <w:szCs w:val="18"/>
                <w:lang w:val="en-US"/>
              </w:rPr>
            </w:pPr>
            <w:r w:rsidRPr="009D5A03">
              <w:rPr>
                <w:rFonts w:ascii="Century Gothic" w:hAnsi="Century Gothic" w:cs="Calibri Light"/>
                <w:sz w:val="18"/>
                <w:szCs w:val="18"/>
                <w:lang w:val="en-US"/>
              </w:rPr>
              <w:t>Eye wash solution (where required).</w:t>
            </w:r>
          </w:p>
          <w:p w14:paraId="72CC0A4E" w14:textId="262570A8" w:rsidR="00930BFD" w:rsidRPr="009D5A03" w:rsidRDefault="00A6084A" w:rsidP="00A6084A">
            <w:pPr>
              <w:rPr>
                <w:rFonts w:ascii="Century Gothic" w:hAnsi="Century Gothic" w:cs="Calibri Light"/>
                <w:sz w:val="18"/>
                <w:szCs w:val="18"/>
              </w:rPr>
            </w:pPr>
            <w:r w:rsidRPr="009D5A03">
              <w:rPr>
                <w:rFonts w:ascii="Century Gothic" w:hAnsi="Century Gothic" w:cs="Calibri Light"/>
                <w:sz w:val="18"/>
                <w:szCs w:val="18"/>
              </w:rPr>
              <w:t>First aid instruction leaflet.</w:t>
            </w:r>
          </w:p>
        </w:tc>
        <w:tc>
          <w:tcPr>
            <w:tcW w:w="1570" w:type="dxa"/>
          </w:tcPr>
          <w:p w14:paraId="18B4364B" w14:textId="77777777" w:rsidR="00930BFD" w:rsidRPr="0061600D" w:rsidRDefault="00930BFD" w:rsidP="00814582">
            <w:pPr>
              <w:rPr>
                <w:rFonts w:ascii="Century Gothic" w:hAnsi="Century Gothic" w:cs="Calibri Light"/>
                <w:sz w:val="20"/>
                <w:szCs w:val="20"/>
                <w:lang w:val="en-GB"/>
              </w:rPr>
            </w:pPr>
          </w:p>
        </w:tc>
      </w:tr>
      <w:tr w:rsidR="0002298C" w:rsidRPr="0061600D" w14:paraId="4D354615" w14:textId="77777777" w:rsidTr="7D9658EC">
        <w:trPr>
          <w:cantSplit/>
          <w:trHeight w:val="300"/>
        </w:trPr>
        <w:tc>
          <w:tcPr>
            <w:tcW w:w="629" w:type="dxa"/>
          </w:tcPr>
          <w:p w14:paraId="3F0C5032" w14:textId="77777777" w:rsidR="0002298C" w:rsidRPr="009D5A03" w:rsidRDefault="0002298C" w:rsidP="00814582">
            <w:pPr>
              <w:rPr>
                <w:rFonts w:ascii="Century Gothic" w:hAnsi="Century Gothic" w:cs="Calibri Light"/>
                <w:sz w:val="18"/>
                <w:szCs w:val="18"/>
                <w:lang w:val="en-GB"/>
              </w:rPr>
            </w:pPr>
          </w:p>
        </w:tc>
        <w:tc>
          <w:tcPr>
            <w:tcW w:w="2201" w:type="dxa"/>
          </w:tcPr>
          <w:p w14:paraId="634459E0" w14:textId="440B5FD8" w:rsidR="0002298C" w:rsidRPr="009D5A03" w:rsidRDefault="1684A1A8" w:rsidP="00814582">
            <w:pPr>
              <w:rPr>
                <w:sz w:val="18"/>
                <w:szCs w:val="18"/>
                <w:lang w:val="en-US"/>
              </w:rPr>
            </w:pPr>
            <w:r w:rsidRPr="009D5A03">
              <w:rPr>
                <w:rFonts w:ascii="Century Gothic" w:hAnsi="Century Gothic"/>
                <w:sz w:val="18"/>
                <w:szCs w:val="18"/>
                <w:lang w:val="en-GB"/>
              </w:rPr>
              <w:t xml:space="preserve"> Medical Monitoring Equipment</w:t>
            </w:r>
          </w:p>
          <w:p w14:paraId="224F1E6B" w14:textId="47D066CC" w:rsidR="0002298C" w:rsidRPr="009D5A03" w:rsidRDefault="1684A1A8" w:rsidP="4921AEA7">
            <w:pPr>
              <w:rPr>
                <w:rFonts w:ascii="Century Gothic" w:hAnsi="Century Gothic"/>
                <w:sz w:val="18"/>
                <w:szCs w:val="18"/>
                <w:lang w:val="en-GB"/>
              </w:rPr>
            </w:pPr>
            <w:r w:rsidRPr="009D5A03">
              <w:rPr>
                <w:rFonts w:ascii="Century Gothic" w:hAnsi="Century Gothic"/>
                <w:sz w:val="18"/>
                <w:szCs w:val="18"/>
                <w:lang w:val="en-GB"/>
              </w:rPr>
              <w:t xml:space="preserve">Automatic Digital Blood Pressure Monitor with arm cuff </w:t>
            </w:r>
          </w:p>
          <w:p w14:paraId="7F787D4F" w14:textId="5E43A35F" w:rsidR="0002298C" w:rsidRPr="009D5A03" w:rsidRDefault="1684A1A8" w:rsidP="4921AEA7">
            <w:pPr>
              <w:rPr>
                <w:rFonts w:ascii="Century Gothic" w:hAnsi="Century Gothic"/>
                <w:sz w:val="18"/>
                <w:szCs w:val="18"/>
                <w:lang w:val="en-GB"/>
              </w:rPr>
            </w:pPr>
            <w:r w:rsidRPr="009D5A03">
              <w:rPr>
                <w:rFonts w:ascii="Century Gothic" w:hAnsi="Century Gothic"/>
                <w:sz w:val="18"/>
                <w:szCs w:val="18"/>
                <w:lang w:val="en-GB"/>
              </w:rPr>
              <w:t xml:space="preserve">Fingertip Pulse Oximeter for measurement of blood oxygen saturation and pulse rate </w:t>
            </w:r>
          </w:p>
          <w:p w14:paraId="51AD0C71" w14:textId="16A8E07B" w:rsidR="0002298C" w:rsidRPr="009D5A03" w:rsidRDefault="1684A1A8" w:rsidP="4921AEA7">
            <w:pPr>
              <w:rPr>
                <w:rFonts w:ascii="Century Gothic" w:hAnsi="Century Gothic"/>
                <w:sz w:val="18"/>
                <w:szCs w:val="18"/>
                <w:lang w:val="en-GB"/>
              </w:rPr>
            </w:pPr>
            <w:r w:rsidRPr="009D5A03">
              <w:rPr>
                <w:rFonts w:ascii="Century Gothic" w:hAnsi="Century Gothic"/>
                <w:sz w:val="18"/>
                <w:szCs w:val="18"/>
                <w:lang w:val="en-GB"/>
              </w:rPr>
              <w:t>Digital Clinical Thermometer for body temperature measurement</w:t>
            </w:r>
          </w:p>
          <w:p w14:paraId="566D5977" w14:textId="0AD55A35" w:rsidR="0002298C" w:rsidRPr="009D5A03" w:rsidRDefault="0002298C" w:rsidP="00814582">
            <w:pPr>
              <w:rPr>
                <w:rFonts w:ascii="Century Gothic" w:hAnsi="Century Gothic"/>
                <w:sz w:val="18"/>
                <w:szCs w:val="18"/>
                <w:lang w:val="en-GB"/>
              </w:rPr>
            </w:pPr>
          </w:p>
        </w:tc>
        <w:tc>
          <w:tcPr>
            <w:tcW w:w="1775" w:type="dxa"/>
          </w:tcPr>
          <w:p w14:paraId="3C0E1920" w14:textId="0673CBFC" w:rsidR="0002298C" w:rsidRPr="009D5A03" w:rsidRDefault="6DCCDD9C">
            <w:pPr>
              <w:jc w:val="center"/>
              <w:rPr>
                <w:rFonts w:ascii="Century Gothic" w:hAnsi="Century Gothic" w:cs="Calibri Light"/>
                <w:sz w:val="18"/>
                <w:szCs w:val="18"/>
                <w:lang w:val="en-GB"/>
              </w:rPr>
            </w:pPr>
            <w:r w:rsidRPr="009D5A03">
              <w:rPr>
                <w:rFonts w:ascii="Century Gothic" w:hAnsi="Century Gothic" w:cs="Calibri Light"/>
                <w:sz w:val="18"/>
                <w:szCs w:val="18"/>
                <w:lang w:val="en-GB"/>
              </w:rPr>
              <w:t>2 Sets</w:t>
            </w:r>
          </w:p>
        </w:tc>
        <w:tc>
          <w:tcPr>
            <w:tcW w:w="1123" w:type="dxa"/>
          </w:tcPr>
          <w:p w14:paraId="03E6B3E0" w14:textId="77777777" w:rsidR="0002298C" w:rsidRPr="009D5A03" w:rsidRDefault="0002298C" w:rsidP="00814582">
            <w:pPr>
              <w:rPr>
                <w:rFonts w:ascii="Century Gothic" w:hAnsi="Century Gothic" w:cs="Calibri Light"/>
                <w:sz w:val="18"/>
                <w:szCs w:val="18"/>
                <w:lang w:val="en-GB"/>
              </w:rPr>
            </w:pPr>
          </w:p>
        </w:tc>
        <w:tc>
          <w:tcPr>
            <w:tcW w:w="1877" w:type="dxa"/>
          </w:tcPr>
          <w:p w14:paraId="2D11CEDC" w14:textId="55B664AD" w:rsidR="0002298C" w:rsidRPr="009D5A03" w:rsidRDefault="05533DB7" w:rsidP="00A6084A">
            <w:pPr>
              <w:rPr>
                <w:sz w:val="18"/>
                <w:szCs w:val="18"/>
                <w:lang w:val="en-US"/>
              </w:rPr>
            </w:pPr>
            <w:r w:rsidRPr="009D5A03">
              <w:rPr>
                <w:rFonts w:ascii="Century Gothic" w:hAnsi="Century Gothic" w:cs="Calibri Light"/>
                <w:sz w:val="18"/>
                <w:szCs w:val="18"/>
                <w:lang w:val="en-US"/>
              </w:rPr>
              <w:t>Automatic Digital Blood Pressure Monitor: Automatic upper-arm blood pressure monitor with digital display, adjustable cuff, and accuracy of ±3 mmHg.</w:t>
            </w:r>
          </w:p>
          <w:p w14:paraId="4271D2F3" w14:textId="3BF8EB93" w:rsidR="0002298C" w:rsidRPr="009D5A03" w:rsidRDefault="05533DB7" w:rsidP="4921AEA7">
            <w:pPr>
              <w:rPr>
                <w:sz w:val="18"/>
                <w:szCs w:val="18"/>
                <w:lang w:val="en-US"/>
              </w:rPr>
            </w:pPr>
            <w:r w:rsidRPr="009D5A03">
              <w:rPr>
                <w:rFonts w:ascii="Century Gothic" w:hAnsi="Century Gothic" w:cs="Calibri Light"/>
                <w:sz w:val="18"/>
                <w:szCs w:val="18"/>
                <w:lang w:val="en-US"/>
              </w:rPr>
              <w:t>Fingertip Pulse Oximeter: Portable device for measuring blood oxygen saturation (SpO₂) and pulse rate, with LED/OLED display and low-battery indicator.</w:t>
            </w:r>
          </w:p>
          <w:p w14:paraId="11E91623" w14:textId="72FB0E1E" w:rsidR="0002298C" w:rsidRPr="009D5A03" w:rsidRDefault="05533DB7" w:rsidP="4921AEA7">
            <w:pPr>
              <w:rPr>
                <w:sz w:val="18"/>
                <w:szCs w:val="18"/>
                <w:lang w:val="en-US"/>
              </w:rPr>
            </w:pPr>
            <w:r w:rsidRPr="009D5A03">
              <w:rPr>
                <w:rFonts w:ascii="Century Gothic" w:hAnsi="Century Gothic" w:cs="Calibri Light"/>
                <w:sz w:val="18"/>
                <w:szCs w:val="18"/>
                <w:lang w:val="en-US"/>
              </w:rPr>
              <w:t>Digital Clinical Thermometer: Electronic thermometer for rapid and accurate body temperature measurement, with digital display and fever alert function.</w:t>
            </w:r>
          </w:p>
          <w:p w14:paraId="0393C47B" w14:textId="2BEA7655" w:rsidR="0002298C" w:rsidRPr="009D5A03" w:rsidRDefault="05533DB7" w:rsidP="4921AEA7">
            <w:pPr>
              <w:rPr>
                <w:sz w:val="18"/>
                <w:szCs w:val="18"/>
                <w:lang w:val="en-US"/>
              </w:rPr>
            </w:pPr>
            <w:r w:rsidRPr="009D5A03">
              <w:rPr>
                <w:rFonts w:ascii="Century Gothic" w:hAnsi="Century Gothic" w:cs="Calibri Light"/>
                <w:sz w:val="18"/>
                <w:szCs w:val="18"/>
                <w:lang w:val="en-US"/>
              </w:rPr>
              <w:t>General Requirements: All equipment shall be CE-marked (or equivalent), battery-operated, supplied with user manuals, and covered by a minimum one-year manufacturer's warranty.</w:t>
            </w:r>
          </w:p>
          <w:p w14:paraId="448F4448" w14:textId="79894C9E" w:rsidR="0002298C" w:rsidRPr="009D5A03" w:rsidRDefault="0002298C" w:rsidP="00A6084A">
            <w:pPr>
              <w:rPr>
                <w:rFonts w:ascii="Century Gothic" w:hAnsi="Century Gothic" w:cs="Calibri Light"/>
                <w:sz w:val="18"/>
                <w:szCs w:val="18"/>
                <w:lang w:val="en-US"/>
              </w:rPr>
            </w:pPr>
          </w:p>
        </w:tc>
        <w:tc>
          <w:tcPr>
            <w:tcW w:w="1570" w:type="dxa"/>
          </w:tcPr>
          <w:p w14:paraId="473B68EE" w14:textId="77777777" w:rsidR="0002298C" w:rsidRPr="0061600D" w:rsidRDefault="0002298C" w:rsidP="00814582">
            <w:pPr>
              <w:rPr>
                <w:rFonts w:ascii="Century Gothic" w:hAnsi="Century Gothic" w:cs="Calibri Light"/>
                <w:sz w:val="20"/>
                <w:szCs w:val="20"/>
                <w:lang w:val="en-GB"/>
              </w:rPr>
            </w:pPr>
          </w:p>
        </w:tc>
      </w:tr>
      <w:tr w:rsidR="00AF3112" w:rsidRPr="0061600D" w14:paraId="4FF16879" w14:textId="77777777" w:rsidTr="7D9658EC">
        <w:trPr>
          <w:gridBefore w:val="4"/>
          <w:wBefore w:w="5728" w:type="dxa"/>
          <w:cantSplit/>
          <w:trHeight w:val="300"/>
        </w:trPr>
        <w:tc>
          <w:tcPr>
            <w:tcW w:w="1877" w:type="dxa"/>
          </w:tcPr>
          <w:p w14:paraId="7F744224" w14:textId="77777777" w:rsidR="00AF3112" w:rsidRPr="009D5A03" w:rsidRDefault="00AF3112"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Total amount without VAT</w:t>
            </w:r>
          </w:p>
        </w:tc>
        <w:tc>
          <w:tcPr>
            <w:tcW w:w="1570" w:type="dxa"/>
          </w:tcPr>
          <w:p w14:paraId="2A1A59BD" w14:textId="77777777" w:rsidR="00AF3112" w:rsidRPr="0061600D" w:rsidRDefault="00AF3112" w:rsidP="00814582">
            <w:pPr>
              <w:rPr>
                <w:rFonts w:ascii="Century Gothic" w:hAnsi="Century Gothic" w:cs="Calibri Light"/>
                <w:sz w:val="20"/>
                <w:szCs w:val="20"/>
                <w:lang w:val="en-GB"/>
              </w:rPr>
            </w:pPr>
          </w:p>
        </w:tc>
      </w:tr>
      <w:tr w:rsidR="00AF3112" w:rsidRPr="0061600D" w14:paraId="02001F75" w14:textId="77777777" w:rsidTr="7D9658EC">
        <w:trPr>
          <w:gridBefore w:val="4"/>
          <w:wBefore w:w="5728" w:type="dxa"/>
          <w:cantSplit/>
          <w:trHeight w:val="300"/>
        </w:trPr>
        <w:tc>
          <w:tcPr>
            <w:tcW w:w="1877" w:type="dxa"/>
          </w:tcPr>
          <w:p w14:paraId="7B41C85D" w14:textId="77777777" w:rsidR="00AF3112" w:rsidRPr="009D5A03" w:rsidRDefault="00AF3112"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VAT amount</w:t>
            </w:r>
          </w:p>
        </w:tc>
        <w:tc>
          <w:tcPr>
            <w:tcW w:w="1570" w:type="dxa"/>
          </w:tcPr>
          <w:p w14:paraId="25B092E5" w14:textId="77777777" w:rsidR="00AF3112" w:rsidRPr="0061600D" w:rsidRDefault="00AF3112" w:rsidP="00814582">
            <w:pPr>
              <w:rPr>
                <w:rFonts w:ascii="Century Gothic" w:hAnsi="Century Gothic" w:cs="Calibri Light"/>
                <w:sz w:val="20"/>
                <w:szCs w:val="20"/>
                <w:lang w:val="en-GB"/>
              </w:rPr>
            </w:pPr>
          </w:p>
        </w:tc>
      </w:tr>
      <w:tr w:rsidR="00AF3112" w:rsidRPr="0061600D" w14:paraId="695A615C" w14:textId="77777777" w:rsidTr="7D9658EC">
        <w:trPr>
          <w:gridBefore w:val="4"/>
          <w:wBefore w:w="5728" w:type="dxa"/>
          <w:cantSplit/>
          <w:trHeight w:val="300"/>
        </w:trPr>
        <w:tc>
          <w:tcPr>
            <w:tcW w:w="1877" w:type="dxa"/>
          </w:tcPr>
          <w:p w14:paraId="59C36AD3" w14:textId="77777777" w:rsidR="00AF3112" w:rsidRPr="009D5A03" w:rsidRDefault="00AF3112" w:rsidP="00814582">
            <w:pPr>
              <w:rPr>
                <w:rFonts w:ascii="Century Gothic" w:hAnsi="Century Gothic" w:cs="Calibri Light"/>
                <w:sz w:val="18"/>
                <w:szCs w:val="18"/>
                <w:lang w:val="en-GB"/>
              </w:rPr>
            </w:pPr>
            <w:r w:rsidRPr="009D5A03">
              <w:rPr>
                <w:rFonts w:ascii="Century Gothic" w:hAnsi="Century Gothic" w:cs="Calibri Light"/>
                <w:sz w:val="18"/>
                <w:szCs w:val="18"/>
                <w:lang w:val="en-GB"/>
              </w:rPr>
              <w:t>Total amount with VAT</w:t>
            </w:r>
          </w:p>
        </w:tc>
        <w:tc>
          <w:tcPr>
            <w:tcW w:w="1570" w:type="dxa"/>
          </w:tcPr>
          <w:p w14:paraId="38E5F7A6" w14:textId="77777777" w:rsidR="00AF3112" w:rsidRPr="0061600D" w:rsidRDefault="00AF3112" w:rsidP="00814582">
            <w:pPr>
              <w:rPr>
                <w:rFonts w:ascii="Century Gothic" w:hAnsi="Century Gothic" w:cs="Calibri Light"/>
                <w:sz w:val="20"/>
                <w:szCs w:val="20"/>
                <w:lang w:val="en-GB"/>
              </w:rPr>
            </w:pPr>
          </w:p>
        </w:tc>
      </w:tr>
    </w:tbl>
    <w:p w14:paraId="4295B722" w14:textId="77777777" w:rsidR="00AF3112" w:rsidRPr="0005008D" w:rsidRDefault="00AF3112" w:rsidP="004F2933">
      <w:pPr>
        <w:pStyle w:val="Heading1ProcTemp"/>
        <w:numPr>
          <w:ilvl w:val="0"/>
          <w:numId w:val="0"/>
        </w:numPr>
        <w:ind w:left="340" w:hanging="340"/>
        <w:rPr>
          <w:rFonts w:eastAsiaTheme="minorHAnsi" w:cstheme="minorBidi"/>
          <w:bCs/>
          <w:iCs/>
          <w:caps w:val="0"/>
          <w:kern w:val="2"/>
          <w:sz w:val="20"/>
          <w:szCs w:val="20"/>
          <w:u w:val="single"/>
          <w:lang w:val="en-US"/>
          <w14:ligatures w14:val="standardContextual"/>
        </w:rPr>
      </w:pPr>
    </w:p>
    <w:p w14:paraId="29BA008F" w14:textId="77777777" w:rsidR="004F2933" w:rsidRPr="0005008D" w:rsidRDefault="004F2933" w:rsidP="004F2933">
      <w:pPr>
        <w:pStyle w:val="BodyText"/>
        <w:spacing w:before="36"/>
        <w:rPr>
          <w:rFonts w:ascii="Century Gothic" w:hAnsi="Century Gothic"/>
          <w:sz w:val="20"/>
          <w:szCs w:val="20"/>
          <w:lang w:val="en-GB"/>
        </w:rPr>
      </w:pPr>
    </w:p>
    <w:p w14:paraId="446D4CB3" w14:textId="77777777" w:rsidR="004F2933" w:rsidRPr="0005008D" w:rsidRDefault="004F2933" w:rsidP="004F2933">
      <w:pPr>
        <w:spacing w:line="240" w:lineRule="auto"/>
        <w:rPr>
          <w:rFonts w:ascii="Century Gothic" w:hAnsi="Century Gothic"/>
          <w:b/>
          <w:bCs/>
          <w:i/>
          <w:iCs/>
          <w:sz w:val="20"/>
          <w:szCs w:val="20"/>
          <w:u w:val="single"/>
        </w:rPr>
      </w:pPr>
      <w:r w:rsidRPr="0005008D">
        <w:rPr>
          <w:rFonts w:ascii="Century Gothic" w:hAnsi="Century Gothic"/>
          <w:b/>
          <w:bCs/>
          <w:i/>
          <w:iCs/>
          <w:sz w:val="20"/>
          <w:szCs w:val="20"/>
          <w:u w:val="single"/>
        </w:rPr>
        <w:t>3. Declaration:</w:t>
      </w:r>
    </w:p>
    <w:p w14:paraId="3024492B" w14:textId="77777777" w:rsidR="004F2933" w:rsidRPr="0005008D" w:rsidRDefault="004F2933" w:rsidP="004F2933">
      <w:pPr>
        <w:spacing w:line="240" w:lineRule="auto"/>
        <w:rPr>
          <w:rFonts w:ascii="Century Gothic" w:hAnsi="Century Gothic"/>
          <w:sz w:val="20"/>
          <w:szCs w:val="20"/>
        </w:rPr>
      </w:pPr>
      <w:r w:rsidRPr="0005008D">
        <w:rPr>
          <w:rFonts w:ascii="Century Gothic" w:hAnsi="Century Gothic"/>
          <w:sz w:val="20"/>
          <w:szCs w:val="20"/>
        </w:rPr>
        <w:t>- I/We hereby declare that all information provided is true and accurate, and that we meet all the eligibility criteria set out in this tender.</w:t>
      </w:r>
    </w:p>
    <w:p w14:paraId="7B17BDCD" w14:textId="77777777" w:rsidR="004F2933" w:rsidRPr="0005008D" w:rsidRDefault="004F2933" w:rsidP="004F2933">
      <w:pPr>
        <w:spacing w:line="240" w:lineRule="auto"/>
        <w:rPr>
          <w:rFonts w:ascii="Century Gothic" w:hAnsi="Century Gothic"/>
          <w:sz w:val="20"/>
          <w:szCs w:val="20"/>
        </w:rPr>
      </w:pPr>
      <w:r w:rsidRPr="0005008D">
        <w:rPr>
          <w:rFonts w:ascii="Century Gothic" w:hAnsi="Century Gothic"/>
          <w:sz w:val="20"/>
          <w:szCs w:val="20"/>
        </w:rPr>
        <w:t>- I/We declare that we are not in any exclusion situation and are financially stable to execute the requirements of this contract.</w:t>
      </w:r>
    </w:p>
    <w:p w14:paraId="58D950BD" w14:textId="77777777" w:rsidR="004F2933" w:rsidRPr="0005008D" w:rsidRDefault="004F2933" w:rsidP="004F2933">
      <w:pPr>
        <w:pStyle w:val="BodyText"/>
        <w:ind w:right="6043"/>
        <w:rPr>
          <w:rFonts w:ascii="Century Gothic" w:hAnsi="Century Gothic"/>
          <w:sz w:val="20"/>
          <w:szCs w:val="20"/>
          <w:lang w:val="en-GB"/>
        </w:rPr>
      </w:pPr>
    </w:p>
    <w:p w14:paraId="23FB58D3" w14:textId="22A68AB7" w:rsidR="004F2933"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First name and surname: .....................................................</w:t>
      </w:r>
    </w:p>
    <w:p w14:paraId="0CF1BAF2" w14:textId="77777777" w:rsidR="00523C58" w:rsidRPr="0005008D" w:rsidRDefault="00523C58" w:rsidP="004F2933">
      <w:pPr>
        <w:pStyle w:val="BodyText"/>
        <w:ind w:right="6043"/>
        <w:rPr>
          <w:rFonts w:ascii="Century Gothic" w:hAnsi="Century Gothic"/>
          <w:sz w:val="20"/>
          <w:szCs w:val="20"/>
          <w:lang w:val="en-GB"/>
        </w:rPr>
      </w:pPr>
    </w:p>
    <w:p w14:paraId="35BD8E58" w14:textId="77777777" w:rsidR="00523C58"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Signature: .....................................................</w:t>
      </w:r>
    </w:p>
    <w:p w14:paraId="7C8B5B49" w14:textId="2716EE37"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 xml:space="preserve"> </w:t>
      </w:r>
    </w:p>
    <w:p w14:paraId="0939E80C" w14:textId="77777777"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Function:</w:t>
      </w:r>
    </w:p>
    <w:p w14:paraId="0D87D6D3" w14:textId="440AA20E" w:rsidR="004F2933" w:rsidRPr="0005008D" w:rsidRDefault="004F2933" w:rsidP="004F2933">
      <w:pPr>
        <w:pStyle w:val="BodyText"/>
        <w:ind w:right="6043"/>
        <w:rPr>
          <w:rFonts w:ascii="Century Gothic" w:hAnsi="Century Gothic"/>
          <w:sz w:val="20"/>
          <w:szCs w:val="20"/>
          <w:lang w:val="en-GB"/>
        </w:rPr>
      </w:pPr>
      <w:r w:rsidRPr="0005008D">
        <w:rPr>
          <w:rFonts w:ascii="Century Gothic" w:hAnsi="Century Gothic"/>
          <w:sz w:val="20"/>
          <w:szCs w:val="20"/>
          <w:lang w:val="en-GB"/>
        </w:rPr>
        <w:t>.....................................................</w:t>
      </w:r>
    </w:p>
    <w:p w14:paraId="2F49148D" w14:textId="77777777" w:rsidR="004F2933" w:rsidRPr="0005008D" w:rsidRDefault="004F2933" w:rsidP="004F2933">
      <w:pPr>
        <w:pStyle w:val="BodyText"/>
        <w:ind w:left="715"/>
        <w:rPr>
          <w:rFonts w:ascii="Century Gothic" w:hAnsi="Century Gothic"/>
          <w:sz w:val="20"/>
          <w:szCs w:val="20"/>
          <w:lang w:val="en-GB"/>
        </w:rPr>
      </w:pPr>
    </w:p>
    <w:p w14:paraId="21A62C08" w14:textId="77777777" w:rsidR="004F2933" w:rsidRPr="0005008D" w:rsidRDefault="004F2933" w:rsidP="004F2933">
      <w:pPr>
        <w:pStyle w:val="BodyText"/>
        <w:rPr>
          <w:rFonts w:ascii="Century Gothic" w:hAnsi="Century Gothic"/>
          <w:sz w:val="20"/>
          <w:szCs w:val="20"/>
          <w:lang w:val="en-GB"/>
        </w:rPr>
      </w:pPr>
      <w:r w:rsidRPr="0005008D">
        <w:rPr>
          <w:rFonts w:ascii="Century Gothic" w:hAnsi="Century Gothic"/>
          <w:sz w:val="20"/>
          <w:szCs w:val="20"/>
          <w:lang w:val="en-GB"/>
        </w:rPr>
        <w:t xml:space="preserve">°: unit prices are quoted to 2 decimal </w:t>
      </w:r>
      <w:r w:rsidRPr="0005008D">
        <w:rPr>
          <w:rFonts w:ascii="Century Gothic" w:hAnsi="Century Gothic"/>
          <w:spacing w:val="-4"/>
          <w:sz w:val="20"/>
          <w:szCs w:val="20"/>
          <w:lang w:val="en-GB"/>
        </w:rPr>
        <w:t>places</w:t>
      </w:r>
    </w:p>
    <w:p w14:paraId="7EF3FB54" w14:textId="77777777" w:rsidR="004F2933" w:rsidRPr="0005008D" w:rsidRDefault="004F2933" w:rsidP="004F2933">
      <w:pPr>
        <w:pStyle w:val="BodyText"/>
        <w:jc w:val="both"/>
        <w:rPr>
          <w:rFonts w:ascii="Century Gothic" w:hAnsi="Century Gothic"/>
          <w:sz w:val="20"/>
          <w:szCs w:val="20"/>
        </w:rPr>
      </w:pPr>
      <w:r w:rsidRPr="0005008D">
        <w:rPr>
          <w:rFonts w:ascii="Century Gothic" w:hAnsi="Century Gothic"/>
          <w:sz w:val="20"/>
          <w:szCs w:val="20"/>
          <w:lang w:val="en-GB"/>
        </w:rPr>
        <w:t xml:space="preserve">* PQ = probable </w:t>
      </w:r>
      <w:r w:rsidRPr="0005008D">
        <w:rPr>
          <w:rFonts w:ascii="Century Gothic" w:hAnsi="Century Gothic"/>
          <w:spacing w:val="-2"/>
          <w:sz w:val="20"/>
          <w:szCs w:val="20"/>
          <w:lang w:val="en-GB"/>
        </w:rPr>
        <w:t xml:space="preserve">quantity </w:t>
      </w:r>
    </w:p>
    <w:p w14:paraId="70FDD035" w14:textId="77777777" w:rsidR="004F2933" w:rsidRPr="0005008D" w:rsidRDefault="004F2933" w:rsidP="004F2933">
      <w:pPr>
        <w:pStyle w:val="BodyText"/>
        <w:jc w:val="both"/>
        <w:rPr>
          <w:rFonts w:ascii="Century Gothic" w:hAnsi="Century Gothic"/>
          <w:sz w:val="20"/>
          <w:szCs w:val="20"/>
        </w:rPr>
      </w:pPr>
    </w:p>
    <w:p w14:paraId="5429637C" w14:textId="77777777" w:rsidR="004F2933" w:rsidRPr="0005008D" w:rsidRDefault="004F2933" w:rsidP="004F2933">
      <w:pPr>
        <w:pStyle w:val="BodyText"/>
        <w:jc w:val="both"/>
        <w:rPr>
          <w:rFonts w:ascii="Century Gothic" w:hAnsi="Century Gothic"/>
          <w:sz w:val="20"/>
          <w:szCs w:val="20"/>
        </w:rPr>
      </w:pPr>
    </w:p>
    <w:p w14:paraId="1B2A7323" w14:textId="77777777" w:rsidR="004E150D" w:rsidRDefault="004E150D"/>
    <w:sectPr w:rsidR="004E150D" w:rsidSect="004F293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9352F" w14:textId="77777777" w:rsidR="00F4291C" w:rsidRDefault="00F4291C">
      <w:pPr>
        <w:spacing w:after="0" w:line="240" w:lineRule="auto"/>
      </w:pPr>
      <w:r>
        <w:separator/>
      </w:r>
    </w:p>
  </w:endnote>
  <w:endnote w:type="continuationSeparator" w:id="0">
    <w:p w14:paraId="1C17E08F" w14:textId="77777777" w:rsidR="00F4291C" w:rsidRDefault="00F42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Open Sans">
    <w:panose1 w:val="00000000000000000000"/>
    <w:charset w:val="00"/>
    <w:family w:val="auto"/>
    <w:pitch w:val="variable"/>
    <w:sig w:usb0="E00002FF" w:usb1="4000201B" w:usb2="00000028" w:usb3="00000000" w:csb0="0000019F" w:csb1="00000000"/>
  </w:font>
  <w:font w:name="Open Sans Light">
    <w:panose1 w:val="00000000000000000000"/>
    <w:charset w:val="00"/>
    <w:family w:val="auto"/>
    <w:pitch w:val="variable"/>
    <w:sig w:usb0="E00002FF" w:usb1="4000201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Gothic" w:hAnsi="Century Gothic"/>
        <w:sz w:val="23"/>
        <w:szCs w:val="23"/>
      </w:rPr>
      <w:id w:val="-1988850069"/>
      <w:docPartObj>
        <w:docPartGallery w:val="Page Numbers (Bottom of Page)"/>
        <w:docPartUnique/>
      </w:docPartObj>
    </w:sdtPr>
    <w:sdtEndPr/>
    <w:sdtContent>
      <w:p w14:paraId="3A6175EB" w14:textId="77777777" w:rsidR="004F2933" w:rsidRDefault="004F2933">
        <w:pPr>
          <w:pStyle w:val="Footer"/>
          <w:jc w:val="center"/>
          <w:rPr>
            <w:rFonts w:ascii="Century Gothic" w:hAnsi="Century Gothic"/>
            <w:sz w:val="23"/>
            <w:szCs w:val="23"/>
          </w:rPr>
        </w:pPr>
        <w:r w:rsidRPr="00913C98">
          <w:rPr>
            <w:rFonts w:ascii="Century Gothic" w:hAnsi="Century Gothic"/>
            <w:sz w:val="23"/>
            <w:szCs w:val="23"/>
          </w:rPr>
          <w:fldChar w:fldCharType="begin"/>
        </w:r>
        <w:r w:rsidRPr="00913C98">
          <w:rPr>
            <w:rFonts w:ascii="Century Gothic" w:hAnsi="Century Gothic"/>
            <w:sz w:val="23"/>
            <w:szCs w:val="23"/>
          </w:rPr>
          <w:instrText>PAGE   \* MERGEFORMAT</w:instrText>
        </w:r>
        <w:r w:rsidRPr="00913C98">
          <w:rPr>
            <w:rFonts w:ascii="Century Gothic" w:hAnsi="Century Gothic"/>
            <w:sz w:val="23"/>
            <w:szCs w:val="23"/>
          </w:rPr>
          <w:fldChar w:fldCharType="separate"/>
        </w:r>
        <w:r w:rsidRPr="00913C98">
          <w:rPr>
            <w:rFonts w:ascii="Century Gothic" w:hAnsi="Century Gothic"/>
            <w:sz w:val="23"/>
            <w:szCs w:val="23"/>
            <w:lang w:val="en-GB"/>
          </w:rPr>
          <w:t>2</w:t>
        </w:r>
        <w:r w:rsidRPr="00913C98">
          <w:rPr>
            <w:rFonts w:ascii="Century Gothic" w:hAnsi="Century Gothic"/>
            <w:sz w:val="23"/>
            <w:szCs w:val="23"/>
          </w:rPr>
          <w:fldChar w:fldCharType="end"/>
        </w:r>
      </w:p>
    </w:sdtContent>
  </w:sdt>
  <w:p w14:paraId="47F584CC" w14:textId="77777777" w:rsidR="004F2933" w:rsidRDefault="004F29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F4D0B" w14:textId="77777777" w:rsidR="00F4291C" w:rsidRDefault="00F4291C">
      <w:pPr>
        <w:spacing w:after="0" w:line="240" w:lineRule="auto"/>
      </w:pPr>
      <w:r>
        <w:separator/>
      </w:r>
    </w:p>
  </w:footnote>
  <w:footnote w:type="continuationSeparator" w:id="0">
    <w:p w14:paraId="42C848A9" w14:textId="77777777" w:rsidR="00F4291C" w:rsidRDefault="00F429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051F0"/>
    <w:multiLevelType w:val="hybridMultilevel"/>
    <w:tmpl w:val="5A64458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1564595"/>
    <w:multiLevelType w:val="hybridMultilevel"/>
    <w:tmpl w:val="A4F03D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EB504DD"/>
    <w:multiLevelType w:val="multilevel"/>
    <w:tmpl w:val="8976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230B58"/>
    <w:multiLevelType w:val="multilevel"/>
    <w:tmpl w:val="B94E7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D75F26"/>
    <w:multiLevelType w:val="hybridMultilevel"/>
    <w:tmpl w:val="15ACCD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4CA11F4"/>
    <w:multiLevelType w:val="hybridMultilevel"/>
    <w:tmpl w:val="71E861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672F4607"/>
    <w:multiLevelType w:val="hybridMultilevel"/>
    <w:tmpl w:val="8A2E68A4"/>
    <w:lvl w:ilvl="0" w:tplc="27368628">
      <w:start w:val="5"/>
      <w:numFmt w:val="bullet"/>
      <w:lvlText w:val="-"/>
      <w:lvlJc w:val="left"/>
      <w:pPr>
        <w:ind w:left="720" w:hanging="360"/>
      </w:pPr>
      <w:rPr>
        <w:rFonts w:ascii="Century Gothic" w:eastAsia="Times New Roman"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3700FB"/>
    <w:multiLevelType w:val="hybridMultilevel"/>
    <w:tmpl w:val="35EAB3BE"/>
    <w:lvl w:ilvl="0" w:tplc="DD06C168">
      <w:start w:val="2"/>
      <w:numFmt w:val="bullet"/>
      <w:lvlText w:val="-"/>
      <w:lvlJc w:val="left"/>
      <w:pPr>
        <w:ind w:left="720" w:hanging="360"/>
      </w:pPr>
      <w:rPr>
        <w:rFonts w:ascii="Century Gothic" w:eastAsia="Times New Roman"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CA2889"/>
    <w:multiLevelType w:val="hybridMultilevel"/>
    <w:tmpl w:val="73B8D3D4"/>
    <w:lvl w:ilvl="0" w:tplc="3FC6F2CE">
      <w:start w:val="1"/>
      <w:numFmt w:val="upperLetter"/>
      <w:pStyle w:val="Heading1ProcTemp"/>
      <w:lvlText w:val="%1."/>
      <w:lvlJc w:val="left"/>
      <w:pPr>
        <w:ind w:left="1004" w:hanging="360"/>
      </w:pPr>
      <w:rPr>
        <w:rFonts w:ascii="Calibri" w:hAnsi="Calibri" w:hint="default"/>
        <w:b/>
        <w:i/>
        <w:color w:val="auto"/>
        <w:sz w:val="33"/>
      </w:r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9" w15:restartNumberingAfterBreak="0">
    <w:nsid w:val="70CD43A4"/>
    <w:multiLevelType w:val="hybridMultilevel"/>
    <w:tmpl w:val="13EA7A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72CC5DAA"/>
    <w:multiLevelType w:val="hybridMultilevel"/>
    <w:tmpl w:val="35880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2CF1"/>
    <w:multiLevelType w:val="hybridMultilevel"/>
    <w:tmpl w:val="0EF64870"/>
    <w:lvl w:ilvl="0" w:tplc="27368628">
      <w:start w:val="5"/>
      <w:numFmt w:val="bullet"/>
      <w:lvlText w:val="-"/>
      <w:lvlJc w:val="left"/>
      <w:pPr>
        <w:ind w:left="720" w:hanging="360"/>
      </w:pPr>
      <w:rPr>
        <w:rFonts w:ascii="Century Gothic" w:eastAsia="Times New Roman" w:hAnsi="Century Gothic"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DE709F"/>
    <w:multiLevelType w:val="hybridMultilevel"/>
    <w:tmpl w:val="944826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503739426">
    <w:abstractNumId w:val="9"/>
  </w:num>
  <w:num w:numId="2" w16cid:durableId="453714882">
    <w:abstractNumId w:val="4"/>
  </w:num>
  <w:num w:numId="3" w16cid:durableId="2007971700">
    <w:abstractNumId w:val="5"/>
  </w:num>
  <w:num w:numId="4" w16cid:durableId="771777965">
    <w:abstractNumId w:val="8"/>
  </w:num>
  <w:num w:numId="5" w16cid:durableId="1531643276">
    <w:abstractNumId w:val="2"/>
  </w:num>
  <w:num w:numId="6" w16cid:durableId="1184127435">
    <w:abstractNumId w:val="3"/>
  </w:num>
  <w:num w:numId="7" w16cid:durableId="1985623452">
    <w:abstractNumId w:val="7"/>
  </w:num>
  <w:num w:numId="8" w16cid:durableId="705956860">
    <w:abstractNumId w:val="10"/>
  </w:num>
  <w:num w:numId="9" w16cid:durableId="704987814">
    <w:abstractNumId w:val="11"/>
  </w:num>
  <w:num w:numId="10" w16cid:durableId="1782215236">
    <w:abstractNumId w:val="6"/>
  </w:num>
  <w:num w:numId="11" w16cid:durableId="330328401">
    <w:abstractNumId w:val="0"/>
  </w:num>
  <w:num w:numId="12" w16cid:durableId="31654390">
    <w:abstractNumId w:val="12"/>
  </w:num>
  <w:num w:numId="13" w16cid:durableId="1660426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4DC"/>
    <w:rsid w:val="00010C56"/>
    <w:rsid w:val="000143DA"/>
    <w:rsid w:val="0002298C"/>
    <w:rsid w:val="000333D1"/>
    <w:rsid w:val="00085951"/>
    <w:rsid w:val="00085F69"/>
    <w:rsid w:val="000C60AA"/>
    <w:rsid w:val="000E6192"/>
    <w:rsid w:val="00110311"/>
    <w:rsid w:val="00156AC6"/>
    <w:rsid w:val="001859F8"/>
    <w:rsid w:val="00192A17"/>
    <w:rsid w:val="001D56ED"/>
    <w:rsid w:val="001F42DE"/>
    <w:rsid w:val="002040A5"/>
    <w:rsid w:val="00221D66"/>
    <w:rsid w:val="002303CC"/>
    <w:rsid w:val="00261359"/>
    <w:rsid w:val="00270558"/>
    <w:rsid w:val="00286216"/>
    <w:rsid w:val="00307614"/>
    <w:rsid w:val="00307BFE"/>
    <w:rsid w:val="0031544E"/>
    <w:rsid w:val="00340177"/>
    <w:rsid w:val="00363E84"/>
    <w:rsid w:val="00371615"/>
    <w:rsid w:val="00386F64"/>
    <w:rsid w:val="00396073"/>
    <w:rsid w:val="003B223C"/>
    <w:rsid w:val="003C137C"/>
    <w:rsid w:val="003F17F1"/>
    <w:rsid w:val="003F4133"/>
    <w:rsid w:val="003F637C"/>
    <w:rsid w:val="00401E22"/>
    <w:rsid w:val="00406DD4"/>
    <w:rsid w:val="0043367F"/>
    <w:rsid w:val="00440D71"/>
    <w:rsid w:val="00462E92"/>
    <w:rsid w:val="00466DD8"/>
    <w:rsid w:val="00481C0C"/>
    <w:rsid w:val="00483138"/>
    <w:rsid w:val="004C1FB0"/>
    <w:rsid w:val="004E150D"/>
    <w:rsid w:val="004E3BE9"/>
    <w:rsid w:val="004E59F3"/>
    <w:rsid w:val="004F2933"/>
    <w:rsid w:val="004F52C2"/>
    <w:rsid w:val="00523C58"/>
    <w:rsid w:val="00540C00"/>
    <w:rsid w:val="00555DAA"/>
    <w:rsid w:val="005A54C8"/>
    <w:rsid w:val="005D0B28"/>
    <w:rsid w:val="005D314D"/>
    <w:rsid w:val="005D4FAD"/>
    <w:rsid w:val="005D6DB1"/>
    <w:rsid w:val="00607992"/>
    <w:rsid w:val="0061600D"/>
    <w:rsid w:val="0063458B"/>
    <w:rsid w:val="00651C5E"/>
    <w:rsid w:val="006B0B3E"/>
    <w:rsid w:val="006C035A"/>
    <w:rsid w:val="006C436E"/>
    <w:rsid w:val="006F39C7"/>
    <w:rsid w:val="0070024C"/>
    <w:rsid w:val="00704F25"/>
    <w:rsid w:val="00727A82"/>
    <w:rsid w:val="00737E92"/>
    <w:rsid w:val="00740369"/>
    <w:rsid w:val="00761FBB"/>
    <w:rsid w:val="00766CEA"/>
    <w:rsid w:val="007873F0"/>
    <w:rsid w:val="007C0988"/>
    <w:rsid w:val="007D1DB9"/>
    <w:rsid w:val="007E653E"/>
    <w:rsid w:val="007E7A65"/>
    <w:rsid w:val="007F4D4D"/>
    <w:rsid w:val="00823DCF"/>
    <w:rsid w:val="0083547D"/>
    <w:rsid w:val="00844A0E"/>
    <w:rsid w:val="008501A6"/>
    <w:rsid w:val="008644B5"/>
    <w:rsid w:val="008B2717"/>
    <w:rsid w:val="008C6A3E"/>
    <w:rsid w:val="008F14DC"/>
    <w:rsid w:val="008F32EE"/>
    <w:rsid w:val="0091135A"/>
    <w:rsid w:val="00930BFD"/>
    <w:rsid w:val="0093752B"/>
    <w:rsid w:val="00941ABB"/>
    <w:rsid w:val="00962BCF"/>
    <w:rsid w:val="00963251"/>
    <w:rsid w:val="0096782E"/>
    <w:rsid w:val="00980D9E"/>
    <w:rsid w:val="009D056E"/>
    <w:rsid w:val="009D5A03"/>
    <w:rsid w:val="009F6917"/>
    <w:rsid w:val="00A02587"/>
    <w:rsid w:val="00A44AFD"/>
    <w:rsid w:val="00A53C54"/>
    <w:rsid w:val="00A6084A"/>
    <w:rsid w:val="00A76662"/>
    <w:rsid w:val="00AC7483"/>
    <w:rsid w:val="00AD1B80"/>
    <w:rsid w:val="00AF3112"/>
    <w:rsid w:val="00B06057"/>
    <w:rsid w:val="00B06438"/>
    <w:rsid w:val="00B067FD"/>
    <w:rsid w:val="00B15B02"/>
    <w:rsid w:val="00B41E24"/>
    <w:rsid w:val="00B82B30"/>
    <w:rsid w:val="00B96A2C"/>
    <w:rsid w:val="00BC08A7"/>
    <w:rsid w:val="00BE3021"/>
    <w:rsid w:val="00C10DF1"/>
    <w:rsid w:val="00C11B3A"/>
    <w:rsid w:val="00C271B0"/>
    <w:rsid w:val="00C6103B"/>
    <w:rsid w:val="00CD6939"/>
    <w:rsid w:val="00CE1812"/>
    <w:rsid w:val="00CE7ECF"/>
    <w:rsid w:val="00CF1623"/>
    <w:rsid w:val="00D426D8"/>
    <w:rsid w:val="00D52538"/>
    <w:rsid w:val="00D62B7D"/>
    <w:rsid w:val="00D82E6F"/>
    <w:rsid w:val="00DA2934"/>
    <w:rsid w:val="00DD10BD"/>
    <w:rsid w:val="00DE02D9"/>
    <w:rsid w:val="00DE76FF"/>
    <w:rsid w:val="00E10364"/>
    <w:rsid w:val="00E14906"/>
    <w:rsid w:val="00E8133B"/>
    <w:rsid w:val="00E92913"/>
    <w:rsid w:val="00EB63B5"/>
    <w:rsid w:val="00EF52ED"/>
    <w:rsid w:val="00F12EF5"/>
    <w:rsid w:val="00F4291C"/>
    <w:rsid w:val="00F72408"/>
    <w:rsid w:val="00F72AB7"/>
    <w:rsid w:val="00F739F2"/>
    <w:rsid w:val="00FB311E"/>
    <w:rsid w:val="00FD4556"/>
    <w:rsid w:val="013B079B"/>
    <w:rsid w:val="02009482"/>
    <w:rsid w:val="052E4553"/>
    <w:rsid w:val="05533DB7"/>
    <w:rsid w:val="05AECF25"/>
    <w:rsid w:val="064CEB0B"/>
    <w:rsid w:val="074FB7B6"/>
    <w:rsid w:val="090158A9"/>
    <w:rsid w:val="0AD7FA4B"/>
    <w:rsid w:val="0B0B5149"/>
    <w:rsid w:val="0B76F5C9"/>
    <w:rsid w:val="0E514AFF"/>
    <w:rsid w:val="0F208551"/>
    <w:rsid w:val="0FF8471E"/>
    <w:rsid w:val="115828F3"/>
    <w:rsid w:val="13DD5DFB"/>
    <w:rsid w:val="151BC644"/>
    <w:rsid w:val="15EFA285"/>
    <w:rsid w:val="1650D35D"/>
    <w:rsid w:val="1684A1A8"/>
    <w:rsid w:val="17AA50AA"/>
    <w:rsid w:val="19181512"/>
    <w:rsid w:val="1928994A"/>
    <w:rsid w:val="1A274B53"/>
    <w:rsid w:val="1BDB0561"/>
    <w:rsid w:val="1D0C8B03"/>
    <w:rsid w:val="200E36C4"/>
    <w:rsid w:val="210BAC0D"/>
    <w:rsid w:val="21D15D0C"/>
    <w:rsid w:val="22F7CE75"/>
    <w:rsid w:val="234665B8"/>
    <w:rsid w:val="25828AA1"/>
    <w:rsid w:val="29B0642D"/>
    <w:rsid w:val="29FD260C"/>
    <w:rsid w:val="2B3A3216"/>
    <w:rsid w:val="2E008A7B"/>
    <w:rsid w:val="2E1BAA86"/>
    <w:rsid w:val="2E4DFEC4"/>
    <w:rsid w:val="2E84A61E"/>
    <w:rsid w:val="2E9DA5DE"/>
    <w:rsid w:val="2EC8E426"/>
    <w:rsid w:val="317B9DE1"/>
    <w:rsid w:val="32EA1DD8"/>
    <w:rsid w:val="333BEC85"/>
    <w:rsid w:val="337E54DB"/>
    <w:rsid w:val="33E6A54D"/>
    <w:rsid w:val="3514789C"/>
    <w:rsid w:val="37D43CAD"/>
    <w:rsid w:val="381FB0D9"/>
    <w:rsid w:val="38D04D3E"/>
    <w:rsid w:val="38E2192B"/>
    <w:rsid w:val="39077DEC"/>
    <w:rsid w:val="39449E76"/>
    <w:rsid w:val="3B961B4B"/>
    <w:rsid w:val="3C0927E9"/>
    <w:rsid w:val="3C6D49A3"/>
    <w:rsid w:val="3D488B50"/>
    <w:rsid w:val="3D660E22"/>
    <w:rsid w:val="3E4E689C"/>
    <w:rsid w:val="40315A0C"/>
    <w:rsid w:val="4059EED4"/>
    <w:rsid w:val="41364788"/>
    <w:rsid w:val="4264DB40"/>
    <w:rsid w:val="43DBF2DA"/>
    <w:rsid w:val="453F5BD9"/>
    <w:rsid w:val="45A97F7C"/>
    <w:rsid w:val="4613805D"/>
    <w:rsid w:val="488EF770"/>
    <w:rsid w:val="4921AEA7"/>
    <w:rsid w:val="4B89D788"/>
    <w:rsid w:val="4C44ED32"/>
    <w:rsid w:val="4ED2834A"/>
    <w:rsid w:val="50D0A271"/>
    <w:rsid w:val="51ACBED7"/>
    <w:rsid w:val="51BA8988"/>
    <w:rsid w:val="51E8F42C"/>
    <w:rsid w:val="533519C6"/>
    <w:rsid w:val="53F23B59"/>
    <w:rsid w:val="5631EFC5"/>
    <w:rsid w:val="56A3F9AF"/>
    <w:rsid w:val="57FE9BF0"/>
    <w:rsid w:val="597EBA11"/>
    <w:rsid w:val="59F637B6"/>
    <w:rsid w:val="5A6F6D77"/>
    <w:rsid w:val="5A984FCF"/>
    <w:rsid w:val="5B2B2182"/>
    <w:rsid w:val="5B4700F2"/>
    <w:rsid w:val="5C548043"/>
    <w:rsid w:val="5CE25182"/>
    <w:rsid w:val="5CF2907A"/>
    <w:rsid w:val="5E65706E"/>
    <w:rsid w:val="5EDB8363"/>
    <w:rsid w:val="6287788D"/>
    <w:rsid w:val="634FFD02"/>
    <w:rsid w:val="6473F1C6"/>
    <w:rsid w:val="64A3486E"/>
    <w:rsid w:val="64E70769"/>
    <w:rsid w:val="683C01E5"/>
    <w:rsid w:val="68C6B810"/>
    <w:rsid w:val="6ADC610E"/>
    <w:rsid w:val="6B160964"/>
    <w:rsid w:val="6B435CFE"/>
    <w:rsid w:val="6DCCDD9C"/>
    <w:rsid w:val="6E1D097E"/>
    <w:rsid w:val="6E7EA5B4"/>
    <w:rsid w:val="6FA28821"/>
    <w:rsid w:val="70AEF4B2"/>
    <w:rsid w:val="7159109D"/>
    <w:rsid w:val="72496170"/>
    <w:rsid w:val="72FC1F76"/>
    <w:rsid w:val="736F15A3"/>
    <w:rsid w:val="74DA4283"/>
    <w:rsid w:val="75F52B8F"/>
    <w:rsid w:val="7606029E"/>
    <w:rsid w:val="76457514"/>
    <w:rsid w:val="76D848A2"/>
    <w:rsid w:val="78B3D7CB"/>
    <w:rsid w:val="78BC5741"/>
    <w:rsid w:val="7C247430"/>
    <w:rsid w:val="7CAEC8B2"/>
    <w:rsid w:val="7D9658EC"/>
    <w:rsid w:val="7E87DF9C"/>
    <w:rsid w:val="7F543C85"/>
    <w:rsid w:val="7F704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00D2A"/>
  <w15:chartTrackingRefBased/>
  <w15:docId w15:val="{BB18FE8B-6907-4EC1-B874-F82FB80B8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933"/>
    <w:rPr>
      <w:sz w:val="25"/>
      <w:szCs w:val="25"/>
    </w:rPr>
  </w:style>
  <w:style w:type="paragraph" w:styleId="Heading1">
    <w:name w:val="heading 1"/>
    <w:basedOn w:val="Normal"/>
    <w:next w:val="Normal"/>
    <w:link w:val="Heading1Char"/>
    <w:uiPriority w:val="9"/>
    <w:qFormat/>
    <w:rsid w:val="008F14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14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14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14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14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14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14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14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14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14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14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14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14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14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14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14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14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14DC"/>
    <w:rPr>
      <w:rFonts w:eastAsiaTheme="majorEastAsia" w:cstheme="majorBidi"/>
      <w:color w:val="272727" w:themeColor="text1" w:themeTint="D8"/>
    </w:rPr>
  </w:style>
  <w:style w:type="paragraph" w:styleId="Title">
    <w:name w:val="Title"/>
    <w:basedOn w:val="Normal"/>
    <w:next w:val="Normal"/>
    <w:link w:val="TitleChar"/>
    <w:uiPriority w:val="10"/>
    <w:qFormat/>
    <w:rsid w:val="008F14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14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14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14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14DC"/>
    <w:pPr>
      <w:spacing w:before="160"/>
      <w:jc w:val="center"/>
    </w:pPr>
    <w:rPr>
      <w:i/>
      <w:iCs/>
      <w:color w:val="404040" w:themeColor="text1" w:themeTint="BF"/>
    </w:rPr>
  </w:style>
  <w:style w:type="character" w:customStyle="1" w:styleId="QuoteChar">
    <w:name w:val="Quote Char"/>
    <w:basedOn w:val="DefaultParagraphFont"/>
    <w:link w:val="Quote"/>
    <w:uiPriority w:val="29"/>
    <w:rsid w:val="008F14DC"/>
    <w:rPr>
      <w:i/>
      <w:iCs/>
      <w:color w:val="404040" w:themeColor="text1" w:themeTint="BF"/>
    </w:rPr>
  </w:style>
  <w:style w:type="paragraph" w:styleId="ListParagraph">
    <w:name w:val="List Paragraph"/>
    <w:basedOn w:val="Normal"/>
    <w:link w:val="ListParagraphChar"/>
    <w:uiPriority w:val="34"/>
    <w:qFormat/>
    <w:rsid w:val="008F14DC"/>
    <w:pPr>
      <w:ind w:left="720"/>
      <w:contextualSpacing/>
    </w:pPr>
  </w:style>
  <w:style w:type="character" w:styleId="IntenseEmphasis">
    <w:name w:val="Intense Emphasis"/>
    <w:basedOn w:val="DefaultParagraphFont"/>
    <w:uiPriority w:val="21"/>
    <w:qFormat/>
    <w:rsid w:val="008F14DC"/>
    <w:rPr>
      <w:i/>
      <w:iCs/>
      <w:color w:val="0F4761" w:themeColor="accent1" w:themeShade="BF"/>
    </w:rPr>
  </w:style>
  <w:style w:type="paragraph" w:styleId="IntenseQuote">
    <w:name w:val="Intense Quote"/>
    <w:basedOn w:val="Normal"/>
    <w:next w:val="Normal"/>
    <w:link w:val="IntenseQuoteChar"/>
    <w:uiPriority w:val="30"/>
    <w:qFormat/>
    <w:rsid w:val="008F14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14DC"/>
    <w:rPr>
      <w:i/>
      <w:iCs/>
      <w:color w:val="0F4761" w:themeColor="accent1" w:themeShade="BF"/>
    </w:rPr>
  </w:style>
  <w:style w:type="character" w:styleId="IntenseReference">
    <w:name w:val="Intense Reference"/>
    <w:basedOn w:val="DefaultParagraphFont"/>
    <w:uiPriority w:val="32"/>
    <w:qFormat/>
    <w:rsid w:val="008F14DC"/>
    <w:rPr>
      <w:b/>
      <w:bCs/>
      <w:smallCaps/>
      <w:color w:val="0F4761" w:themeColor="accent1" w:themeShade="BF"/>
      <w:spacing w:val="5"/>
    </w:rPr>
  </w:style>
  <w:style w:type="paragraph" w:styleId="BodyText">
    <w:name w:val="Body Text"/>
    <w:basedOn w:val="Normal"/>
    <w:link w:val="BodyTextChar"/>
    <w:uiPriority w:val="1"/>
    <w:qFormat/>
    <w:rsid w:val="004F2933"/>
    <w:pPr>
      <w:widowControl w:val="0"/>
      <w:autoSpaceDE w:val="0"/>
      <w:autoSpaceDN w:val="0"/>
      <w:spacing w:after="0" w:line="240" w:lineRule="auto"/>
    </w:pPr>
    <w:rPr>
      <w:rFonts w:ascii="Calibri" w:eastAsia="Calibri" w:hAnsi="Calibri" w:cs="Calibri"/>
      <w:kern w:val="0"/>
      <w:sz w:val="21"/>
      <w:szCs w:val="21"/>
      <w:lang w:val="nl-BE"/>
      <w14:ligatures w14:val="none"/>
    </w:rPr>
  </w:style>
  <w:style w:type="character" w:customStyle="1" w:styleId="BodyTextChar">
    <w:name w:val="Body Text Char"/>
    <w:basedOn w:val="DefaultParagraphFont"/>
    <w:link w:val="BodyText"/>
    <w:uiPriority w:val="1"/>
    <w:rsid w:val="004F2933"/>
    <w:rPr>
      <w:rFonts w:ascii="Calibri" w:eastAsia="Calibri" w:hAnsi="Calibri" w:cs="Calibri"/>
      <w:kern w:val="0"/>
      <w:sz w:val="21"/>
      <w:szCs w:val="21"/>
      <w:lang w:val="nl-BE"/>
      <w14:ligatures w14:val="none"/>
    </w:rPr>
  </w:style>
  <w:style w:type="character" w:customStyle="1" w:styleId="ListParagraphChar">
    <w:name w:val="List Paragraph Char"/>
    <w:link w:val="ListParagraph"/>
    <w:uiPriority w:val="34"/>
    <w:rsid w:val="004F2933"/>
  </w:style>
  <w:style w:type="character" w:styleId="Hyperlink">
    <w:name w:val="Hyperlink"/>
    <w:basedOn w:val="DefaultParagraphFont"/>
    <w:uiPriority w:val="99"/>
    <w:unhideWhenUsed/>
    <w:rsid w:val="004F2933"/>
    <w:rPr>
      <w:color w:val="467886" w:themeColor="hyperlink"/>
      <w:u w:val="single"/>
    </w:rPr>
  </w:style>
  <w:style w:type="paragraph" w:customStyle="1" w:styleId="ListParagraph1">
    <w:name w:val="List Paragraph1"/>
    <w:basedOn w:val="Normal"/>
    <w:qFormat/>
    <w:rsid w:val="004F2933"/>
    <w:pPr>
      <w:spacing w:line="240" w:lineRule="auto"/>
      <w:ind w:left="1008" w:hanging="288"/>
      <w:contextualSpacing/>
      <w:jc w:val="both"/>
    </w:pPr>
    <w:rPr>
      <w:rFonts w:ascii="Palatino Linotype" w:eastAsia="HGSMinchoE" w:hAnsi="Palatino Linotype" w:cs="Times New Roman"/>
      <w:kern w:val="0"/>
      <w:sz w:val="22"/>
      <w:szCs w:val="23"/>
      <w14:ligatures w14:val="none"/>
    </w:rPr>
  </w:style>
  <w:style w:type="paragraph" w:styleId="NoSpacing">
    <w:name w:val="No Spacing"/>
    <w:uiPriority w:val="1"/>
    <w:qFormat/>
    <w:rsid w:val="004F2933"/>
    <w:pPr>
      <w:spacing w:after="0" w:line="240" w:lineRule="auto"/>
    </w:pPr>
    <w:rPr>
      <w:kern w:val="0"/>
      <w:sz w:val="22"/>
      <w:szCs w:val="25"/>
      <w:lang w:val="nl-BE"/>
      <w14:ligatures w14:val="none"/>
    </w:rPr>
  </w:style>
  <w:style w:type="table" w:styleId="TableGrid">
    <w:name w:val="Table Grid"/>
    <w:basedOn w:val="TableNormal"/>
    <w:uiPriority w:val="39"/>
    <w:rsid w:val="004F2933"/>
    <w:pPr>
      <w:spacing w:before="100" w:beforeAutospacing="1" w:after="100" w:afterAutospacing="1" w:line="240" w:lineRule="auto"/>
    </w:pPr>
    <w:rPr>
      <w:rFonts w:ascii="Open Sans" w:hAnsi="Open Sans"/>
      <w:kern w:val="0"/>
      <w:sz w:val="22"/>
      <w:szCs w:val="25"/>
      <w:lang w:val="nl-B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bottom w:w="108" w:type="dxa"/>
      </w:tblCellMar>
    </w:tblPr>
    <w:tcPr>
      <w:vAlign w:val="center"/>
    </w:tcPr>
  </w:style>
  <w:style w:type="paragraph" w:styleId="Footer">
    <w:name w:val="footer"/>
    <w:basedOn w:val="Normal"/>
    <w:link w:val="FooterChar"/>
    <w:uiPriority w:val="99"/>
    <w:unhideWhenUsed/>
    <w:rsid w:val="004F29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933"/>
    <w:rPr>
      <w:sz w:val="25"/>
      <w:szCs w:val="25"/>
    </w:rPr>
  </w:style>
  <w:style w:type="paragraph" w:customStyle="1" w:styleId="Heading1ProcTemp">
    <w:name w:val="Heading 1 ProcTemp"/>
    <w:basedOn w:val="Normal"/>
    <w:qFormat/>
    <w:rsid w:val="004F2933"/>
    <w:pPr>
      <w:widowControl w:val="0"/>
      <w:numPr>
        <w:numId w:val="4"/>
      </w:numPr>
      <w:autoSpaceDE w:val="0"/>
      <w:autoSpaceDN w:val="0"/>
      <w:spacing w:after="120" w:line="240" w:lineRule="auto"/>
      <w:ind w:left="340" w:hanging="340"/>
      <w:outlineLvl w:val="0"/>
    </w:pPr>
    <w:rPr>
      <w:rFonts w:ascii="Century Gothic" w:eastAsia="Calibri" w:hAnsi="Century Gothic" w:cs="Calibri"/>
      <w:b/>
      <w:i/>
      <w:caps/>
      <w:kern w:val="0"/>
      <w:sz w:val="33"/>
      <w:szCs w:val="23"/>
      <w:lang w:val="nl-BE"/>
      <w14:ligatures w14:val="none"/>
    </w:rPr>
  </w:style>
  <w:style w:type="paragraph" w:customStyle="1" w:styleId="Default">
    <w:name w:val="Default"/>
    <w:rsid w:val="004F2933"/>
    <w:pPr>
      <w:autoSpaceDE w:val="0"/>
      <w:autoSpaceDN w:val="0"/>
      <w:adjustRightInd w:val="0"/>
      <w:spacing w:after="0" w:line="240" w:lineRule="auto"/>
    </w:pPr>
    <w:rPr>
      <w:rFonts w:ascii="Aptos" w:hAnsi="Aptos" w:cs="Aptos"/>
      <w:color w:val="000000"/>
      <w:kern w:val="0"/>
    </w:rPr>
  </w:style>
  <w:style w:type="character" w:customStyle="1" w:styleId="normaltextrun">
    <w:name w:val="normaltextrun"/>
    <w:basedOn w:val="DefaultParagraphFont"/>
    <w:rsid w:val="004F2933"/>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0024C"/>
    <w:pPr>
      <w:spacing w:after="0" w:line="240" w:lineRule="auto"/>
    </w:pPr>
    <w:rPr>
      <w:sz w:val="25"/>
      <w:szCs w:val="25"/>
    </w:rPr>
  </w:style>
  <w:style w:type="paragraph" w:styleId="CommentSubject">
    <w:name w:val="annotation subject"/>
    <w:basedOn w:val="CommentText"/>
    <w:next w:val="CommentText"/>
    <w:link w:val="CommentSubjectChar"/>
    <w:uiPriority w:val="99"/>
    <w:semiHidden/>
    <w:unhideWhenUsed/>
    <w:rsid w:val="00D426D8"/>
    <w:rPr>
      <w:b/>
      <w:bCs/>
    </w:rPr>
  </w:style>
  <w:style w:type="character" w:customStyle="1" w:styleId="CommentSubjectChar">
    <w:name w:val="Comment Subject Char"/>
    <w:basedOn w:val="CommentTextChar"/>
    <w:link w:val="CommentSubject"/>
    <w:uiPriority w:val="99"/>
    <w:semiHidden/>
    <w:rsid w:val="00D426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facilities.al@coleurope.e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curement.al@coleurope.e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al@coleurope.e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C33B1AD5F3124785733AC1B9633B46" ma:contentTypeVersion="11" ma:contentTypeDescription="Create a new document." ma:contentTypeScope="" ma:versionID="a1eedd175e54e6cb68b03cb7b9c00aa0">
  <xsd:schema xmlns:xsd="http://www.w3.org/2001/XMLSchema" xmlns:xs="http://www.w3.org/2001/XMLSchema" xmlns:p="http://schemas.microsoft.com/office/2006/metadata/properties" xmlns:ns3="2831cd17-f3ab-45cd-879b-3b90c83a0df0" targetNamespace="http://schemas.microsoft.com/office/2006/metadata/properties" ma:root="true" ma:fieldsID="53cf0632f54562051e15d3d4d5a09831" ns3:_="">
    <xsd:import namespace="2831cd17-f3ab-45cd-879b-3b90c83a0df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1cd17-f3ab-45cd-879b-3b90c83a0df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831cd17-f3ab-45cd-879b-3b90c83a0df0" xsi:nil="true"/>
  </documentManagement>
</p:properties>
</file>

<file path=customXml/itemProps1.xml><?xml version="1.0" encoding="utf-8"?>
<ds:datastoreItem xmlns:ds="http://schemas.openxmlformats.org/officeDocument/2006/customXml" ds:itemID="{278426E0-FD26-4286-9982-2C3401422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31cd17-f3ab-45cd-879b-3b90c83a0d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38C992-84CD-4106-9D5A-053D99E77E84}">
  <ds:schemaRefs>
    <ds:schemaRef ds:uri="http://schemas.microsoft.com/sharepoint/v3/contenttype/forms"/>
  </ds:schemaRefs>
</ds:datastoreItem>
</file>

<file path=customXml/itemProps3.xml><?xml version="1.0" encoding="utf-8"?>
<ds:datastoreItem xmlns:ds="http://schemas.openxmlformats.org/officeDocument/2006/customXml" ds:itemID="{CB18DCDE-8B5F-47F5-87FE-5B5713AB063D}">
  <ds:schemaRefs>
    <ds:schemaRef ds:uri="http://schemas.microsoft.com/office/2006/metadata/properties"/>
    <ds:schemaRef ds:uri="http://schemas.microsoft.com/office/infopath/2007/PartnerControls"/>
    <ds:schemaRef ds:uri="2831cd17-f3ab-45cd-879b-3b90c83a0df0"/>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2040</Words>
  <Characters>11629</Characters>
  <Application>Microsoft Office Word</Application>
  <DocSecurity>0</DocSecurity>
  <Lines>96</Lines>
  <Paragraphs>27</Paragraphs>
  <ScaleCrop>false</ScaleCrop>
  <Company>College of Europe</Company>
  <LinksUpToDate>false</LinksUpToDate>
  <CharactersWithSpaces>13642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 Erinda</dc:creator>
  <cp:keywords/>
  <dc:description/>
  <cp:lastModifiedBy>MALE Erinda</cp:lastModifiedBy>
  <cp:revision>15</cp:revision>
  <dcterms:created xsi:type="dcterms:W3CDTF">2026-09-22T12:48:00Z</dcterms:created>
  <dcterms:modified xsi:type="dcterms:W3CDTF">2026-09-22T14:08:00Z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0x0101005CC33B1AD5F3124785733AC1B9633B46</vt:lpwstr>
  </property>
  <property fmtid="{D5CDD505-2E9C-101B-9397-08002B2CF9AE}" pid="3" name="MediaServiceImageTags">
    <vt:lpwstr/>
  </property>
  <property fmtid="{D5CDD505-2E9C-101B-9397-08002B2CF9AE}" pid="4" name="GrammarlyDocumentId">
    <vt:lpwstr>30cc1582-55ed-490a-a04b-e9d966e87092</vt:lpwstr>
  </property>
</Properties>
</file>